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A07" w:rsidRPr="00E163EC" w:rsidRDefault="00562A07" w:rsidP="00562A07">
      <w:pPr>
        <w:widowControl w:val="0"/>
        <w:autoSpaceDE w:val="0"/>
        <w:autoSpaceDN w:val="0"/>
        <w:adjustRightInd w:val="0"/>
        <w:spacing w:after="0" w:line="240" w:lineRule="auto"/>
        <w:rPr>
          <w:rFonts w:ascii="Arial" w:hAnsi="Arial" w:cs="Arial"/>
          <w:sz w:val="20"/>
          <w:szCs w:val="20"/>
          <w:u w:val="single"/>
          <w:lang w:val="x-none"/>
        </w:rPr>
      </w:pPr>
      <w:bookmarkStart w:id="0" w:name="_GoBack"/>
      <w:bookmarkEnd w:id="0"/>
    </w:p>
    <w:p w:rsidR="00562A07" w:rsidRDefault="00562A07" w:rsidP="00562A07">
      <w:pPr>
        <w:widowControl w:val="0"/>
        <w:autoSpaceDE w:val="0"/>
        <w:autoSpaceDN w:val="0"/>
        <w:adjustRightInd w:val="0"/>
        <w:spacing w:after="0" w:line="240" w:lineRule="auto"/>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center"/>
        <w:rPr>
          <w:rFonts w:ascii="Arial" w:hAnsi="Arial" w:cs="Arial"/>
          <w:b/>
          <w:bCs/>
          <w:sz w:val="20"/>
          <w:szCs w:val="20"/>
          <w:lang w:val="x-none"/>
        </w:rPr>
      </w:pPr>
      <w:r>
        <w:rPr>
          <w:rFonts w:ascii="Arial" w:hAnsi="Arial" w:cs="Arial"/>
          <w:b/>
          <w:bCs/>
          <w:sz w:val="20"/>
          <w:szCs w:val="20"/>
          <w:lang w:val="x-none"/>
        </w:rPr>
        <w:t xml:space="preserve">CONTRATO Nº 20200250       </w:t>
      </w:r>
    </w:p>
    <w:p w:rsidR="00562A07" w:rsidRDefault="00562A07" w:rsidP="00562A07">
      <w:pPr>
        <w:widowControl w:val="0"/>
        <w:autoSpaceDE w:val="0"/>
        <w:autoSpaceDN w:val="0"/>
        <w:adjustRightInd w:val="0"/>
        <w:spacing w:after="0" w:line="240" w:lineRule="auto"/>
        <w:jc w:val="center"/>
        <w:rPr>
          <w:rFonts w:ascii="Arial" w:hAnsi="Arial" w:cs="Arial"/>
          <w:b/>
          <w:bCs/>
          <w:sz w:val="20"/>
          <w:szCs w:val="20"/>
          <w:lang w:val="x-none"/>
        </w:rPr>
      </w:pPr>
    </w:p>
    <w:p w:rsidR="00562A07" w:rsidRDefault="00562A07" w:rsidP="00562A07">
      <w:pPr>
        <w:widowControl w:val="0"/>
        <w:autoSpaceDE w:val="0"/>
        <w:autoSpaceDN w:val="0"/>
        <w:adjustRightInd w:val="0"/>
        <w:spacing w:after="0" w:line="240" w:lineRule="auto"/>
        <w:jc w:val="center"/>
        <w:rPr>
          <w:rFonts w:ascii="Arial" w:hAnsi="Arial" w:cs="Arial"/>
          <w:b/>
          <w:bCs/>
          <w:sz w:val="20"/>
          <w:szCs w:val="20"/>
          <w:lang w:val="x-none"/>
        </w:rPr>
      </w:pPr>
      <w:r>
        <w:rPr>
          <w:rFonts w:ascii="Arial" w:hAnsi="Arial" w:cs="Arial"/>
          <w:b/>
          <w:bCs/>
          <w:sz w:val="20"/>
          <w:szCs w:val="20"/>
          <w:lang w:val="x-none"/>
        </w:rPr>
        <w:t>PREGÃO 9/2020-006 PMRP</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O(A) FUNDO MUNICIPAL DE SAÚDE, neste ato denominado CONTRATANTE, com sede na RUA NOSSA SENHORA DE FATIMA 585, inscrito no CNPJ (MF) sob o nº 12.826.879/0001-04, representado pelo(a) Sr.(a) EILLA RAMALHO DE DEUS, Secretaria de Saúde,  portador do CPF nº 774.353.892-34, residente na RUA N. SRA. APARECIDA, 213,  e de outro lado a firma POSTO E HOTEL SÃO FRANCISCO LTDA., inscrita no CNPJ (MF) sob o nº CNPJ 05.726.120/0001-94, estabelecida à AV. MARECHAL RONDON, 1299, CENTRO, Rondon do Pará-PA, CEP 68638-000, doravante denominada simplesmente CONTRATADA, neste ato representada pelo Sr.(a) ADALBERTO ALVES CAVALCANTE, residente na Avenida Marechal Rondon, 1295, CENTRO, Rondon do Pará-PA, CEP 68638-000, portador do(a) CPF 167.947.102-34,  tem entre si justo e avençado, e celebram o presente Instrumento, do qual são partes integrantes o Edital do Pregão nº 9/2020-006 PMRP e a proposta apresentada pela CONTRATADA, sujeitando-se CONTRATANTE  e CONTRATADA às normas disciplinares da Lei nº 10.520/02 e da Lei nº 8.666/93, mediante as cláusulas que se seguem:</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PRIMEIRA - DO OBJETO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O presente Contrato tem como objeto AQUISIÇÃO DE COMBUSTÍVEL PARA ATENDER A DEMANDA DO FUNDO MUNICIPAL DE SAÚDE NO ENFRENTAMENTO DA PANDEMIA OCASIONADA PELA COVID 19 NO MUNICÍPIO DE RONDON DO PARÁ.</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ITEM   DESCRIÇÃO/ESPECIFICAÇÕES                              UNIDADE           QUANTIDADE    VALOR UNITÁRIO      VALOR TOTAL</w:t>
      </w:r>
    </w:p>
    <w:p w:rsidR="00562A07" w:rsidRDefault="00562A07" w:rsidP="00562A07">
      <w:pPr>
        <w:widowControl w:val="0"/>
        <w:autoSpaceDE w:val="0"/>
        <w:autoSpaceDN w:val="0"/>
        <w:adjustRightInd w:val="0"/>
        <w:spacing w:after="0" w:line="240" w:lineRule="auto"/>
        <w:jc w:val="both"/>
        <w:rPr>
          <w:rFonts w:ascii="Courier New" w:hAnsi="Courier New" w:cs="Courier New"/>
          <w:sz w:val="12"/>
          <w:szCs w:val="12"/>
          <w:lang w:val="x-none"/>
        </w:rPr>
      </w:pPr>
    </w:p>
    <w:p w:rsidR="00562A07" w:rsidRDefault="00562A07" w:rsidP="00562A07">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072912  GASOLINA  COMUM - Marca.: PETROBRAS                   LITRO              15.000,00             4,800        72.000,00</w:t>
      </w:r>
    </w:p>
    <w:p w:rsidR="00562A07" w:rsidRDefault="00562A07" w:rsidP="00562A07">
      <w:pPr>
        <w:widowControl w:val="0"/>
        <w:autoSpaceDE w:val="0"/>
        <w:autoSpaceDN w:val="0"/>
        <w:adjustRightInd w:val="0"/>
        <w:spacing w:after="0" w:line="240" w:lineRule="auto"/>
        <w:jc w:val="both"/>
        <w:rPr>
          <w:rFonts w:ascii="Courier New" w:hAnsi="Courier New" w:cs="Courier New"/>
          <w:sz w:val="12"/>
          <w:szCs w:val="12"/>
          <w:lang w:val="x-none"/>
        </w:rPr>
      </w:pPr>
    </w:p>
    <w:p w:rsidR="00562A07" w:rsidRDefault="00562A07" w:rsidP="00562A07">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VALOR GLOBAL R$       72.000,00</w:t>
      </w:r>
    </w:p>
    <w:p w:rsidR="00562A07" w:rsidRDefault="00562A07" w:rsidP="00562A07">
      <w:pPr>
        <w:widowControl w:val="0"/>
        <w:autoSpaceDE w:val="0"/>
        <w:autoSpaceDN w:val="0"/>
        <w:adjustRightInd w:val="0"/>
        <w:spacing w:after="0" w:line="240" w:lineRule="auto"/>
        <w:jc w:val="both"/>
        <w:rPr>
          <w:rFonts w:ascii="Courier New" w:hAnsi="Courier New" w:cs="Courier New"/>
          <w:sz w:val="12"/>
          <w:szCs w:val="12"/>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SEGUNDA - DO VALOR DO CONTRATO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    O valor deste contrato,  é de R$ 72.000,00 (setenta e dois mil reais).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2. Os quantitativos indicados na Planilha de Formação de Preços constante da proposta apresentada pela CONTRATADA no Pregão 9/2020-006 PMRP são meramente estimativos, não acarretando à Administração do CONTRATANTE qualquer obrigação quanto a sua execução ou pagamento.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TERCEIRA - DO AMPARO LEGAL</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3.1. A lavratura do presente Contrato decorre da realização do PREGÃO 9/2020-006 PMRP, realizado com fundamento na Lei nº 10.520, de 17 de julho de 2002, na Lei nº 8.666/93e nas demais normas vigentes.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QUARTA - DA FORMA DE EXECUÇAO, CONDIÇOES DO RECEBIMENTO DO PRODUTO E FISCALIZAÇAO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 xml:space="preserve">4.1. O abastecimento da frota da FUNDO MUNICIPAL DE SAÚDE será realizado nas instalações da Contratada. </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ind w:firstLine="705"/>
        <w:jc w:val="both"/>
        <w:rPr>
          <w:rFonts w:ascii="Arial" w:hAnsi="Arial" w:cs="Arial"/>
          <w:sz w:val="20"/>
          <w:szCs w:val="20"/>
          <w:lang w:val="x-none"/>
        </w:rPr>
      </w:pPr>
      <w:r>
        <w:rPr>
          <w:rFonts w:ascii="Arial" w:hAnsi="Arial" w:cs="Arial"/>
          <w:sz w:val="20"/>
          <w:szCs w:val="20"/>
          <w:lang w:val="x-none"/>
        </w:rPr>
        <w:t xml:space="preserve">4.1.1. O estabelecimento onde os veículos serão abastecidos tem que ter distância igual ou inferior ao raio de </w:t>
      </w:r>
      <w:smartTag w:uri="urn:schemas-microsoft-com:office:smarttags" w:element="metricconverter">
        <w:smartTagPr>
          <w:attr w:name="ProductID" w:val="05 km"/>
        </w:smartTagPr>
        <w:r>
          <w:rPr>
            <w:rFonts w:ascii="Arial" w:hAnsi="Arial" w:cs="Arial"/>
            <w:sz w:val="20"/>
            <w:szCs w:val="20"/>
            <w:lang w:val="x-none"/>
          </w:rPr>
          <w:t>05 km</w:t>
        </w:r>
      </w:smartTag>
      <w:r>
        <w:rPr>
          <w:rFonts w:ascii="Arial" w:hAnsi="Arial" w:cs="Arial"/>
          <w:sz w:val="20"/>
          <w:szCs w:val="20"/>
          <w:lang w:val="x-none"/>
        </w:rPr>
        <w:t xml:space="preserve"> (cinco quilômetros) da Sede do Poder Executivo Municipal, localizado na Rua Gonçalves Dias nº 400, Centro, Rondon do Pará.</w:t>
      </w:r>
    </w:p>
    <w:p w:rsidR="00562A07" w:rsidRDefault="00562A07" w:rsidP="00562A07">
      <w:pPr>
        <w:widowControl w:val="0"/>
        <w:autoSpaceDE w:val="0"/>
        <w:autoSpaceDN w:val="0"/>
        <w:adjustRightInd w:val="0"/>
        <w:spacing w:after="0" w:line="240" w:lineRule="auto"/>
        <w:ind w:firstLine="705"/>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4.1.2. O fornecimento do combustível deverá ser imediato, condicionado à apresentação da requisição/ordem de compra expedida e autorizada pelo responsável do órgão/setor requisitante.</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4.2. A CONTRATADA deverá adotar sistema de segurança de forma a impedir o abastecimento de outros veículos que não seja, autorizados pela CONTRATANTE, permitindo o controle sobre todos os abastecimentos.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4.3. O abastecimento deverá ser efetuado de acordo com as normas técnicas e de segurança editadas pela ANP.</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 xml:space="preserve">4.4. Caberá ao(a) servidor(a) </w:t>
      </w:r>
      <w:r>
        <w:rPr>
          <w:rFonts w:ascii="Arial" w:hAnsi="Arial" w:cs="Arial"/>
          <w:b/>
          <w:bCs/>
          <w:sz w:val="20"/>
          <w:szCs w:val="20"/>
          <w:lang w:val="x-none"/>
        </w:rPr>
        <w:t>Francisco das Chagas Silva</w:t>
      </w:r>
      <w:r>
        <w:rPr>
          <w:rFonts w:ascii="Arial" w:hAnsi="Arial" w:cs="Arial"/>
          <w:sz w:val="20"/>
          <w:szCs w:val="20"/>
          <w:lang w:val="x-none"/>
        </w:rPr>
        <w:t xml:space="preserve"> designado(a) para acompanhar e fiscalizar a entrega dos materiais deste termo contratual e atuar de acordo com o art. 67, § 1º da Lei nº 8.666/93.</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4.4.1. Além do acompanhamento e da fiscalização do fornecimento dos bens e produtos, o Fiscal do Contrato poderá ainda sustar qualquer fornecimento que esteja sendo executado em desacordo com o especificado, sempre que essa medida se tornar necessária.</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4.4.2. Caberá ao fiscal do contrato anotar em registro próprio todas as ocorrências relacionadas com o fornecimento dos bens e produtos mencionados, determinando o que for necessário para regularização das faltas ou defeitos observados.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4.5. A atestação das notas fiscais/faturas que comprovem o fornecimento dos bens caberá ao Fiscal do contrato, e só após o recebimento definitivo dos produtos solicitados deverá ser aceita e recebida a Nota Fiscal.</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4.6. As decisões e providências que ultrapassarem a competência do fiscal designado deverão ser solicitadas ao Ordenador de Despesas da Unidade Gestora em tempo hábil para a adoção das medidas convenientes.</w:t>
      </w: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QUINTA - DA VIGÊNCIA E DA EFICÁCIA</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5.1. O prazo de vigência deste Contrato terá início em 20 de Julho de 2020 extinguindo-se em 31 de Dezembro de 2020 .</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SEXTA - DOS ENCARGOS DO CONTRATANTE</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Caberá ao CONTRATANTE:</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6.1 - permitir acesso dos empregados da CONTRATADA às dependências do CONTRATANTE para a entrega dos produtos;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6.2 - impedir que terceiros forneçam os produtos objeto deste Contrato;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6.3 - prestar as informações e os esclarecimentos que venham a ser solicitados pelos empregados da CONTRATADA;</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6.4 - devolver os produtos que não apresentarem condições de serem utilizados;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6.5 - solicitar a troca dos produtos ou refazer os serviços mediante comunicação a ser feita pelo fiscal do contrato;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6.6 - solicitar, por intermédio de Autorização de Fornecimento expedida pelo Serviço de Almoxarifado, o fornecimento dos produtos objeto deste Contrato;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6.7 - comunicar à CONTRATADA, qualquer irregularidade no fornecimento dos produtos e interromper imediatamente o fornecimento, se for o caso.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SÉTIMA - DOS ENCARGOS DA CONTRATADA</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Caberá à licitante vencedora, além dos encargos previstos nos Anexos do Edital do PREGÃO 9/2020-006 PMRP</w:t>
      </w: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7.1 - ser responsável, em relação aos seus empregados, por todas as despesas decorrentes da execução dos serviços objeto deste contrato, tais como:</w:t>
      </w: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a) salários;</w:t>
      </w: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b) seguros de acidente;</w:t>
      </w: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lastRenderedPageBreak/>
        <w:t>c) taxas, impostos e contribuições;</w:t>
      </w: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d) indenizações;</w:t>
      </w: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e) vales-refeição;</w:t>
      </w: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f) vales-transporte; e</w:t>
      </w: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g) outras que porventura venham a ser criadas e exigidas pelo Governo;</w:t>
      </w: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7.2 - manter os seus empregados sujeitos às normas disciplinares da CONTRATANTE, porém, sem qualquer vínculo empregatício com o órgão;</w:t>
      </w: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7.3 - manter, ainda, os seus empregados identificados, quando em trabalho, devendo substituir imediatamente qualquer um deles que seja considerado inconveniente à boa ordem e às normas disciplinares da CONTRATANTE;</w:t>
      </w: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7.4 - responder pelos danos causados diretamente à Administração da CONTRATANTE ou a terceiros, decorrentes de sua culpa ou dolo, quando da execução do contrato, não excluindo ou reduzindo essa responsabilidade a fiscalização ou o acompanhamento pela CONTRATANTE;</w:t>
      </w: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7.5 - responder, também, por quaisquer danos causados diretamente aos bens de propriedade da CONTRATANTE, quando esses tenham sido ocasionados por seus empregados durante a execução do contrato;</w:t>
      </w: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r>
        <w:rPr>
          <w:rFonts w:ascii="Arial" w:hAnsi="Arial" w:cs="Arial"/>
          <w:sz w:val="20"/>
          <w:szCs w:val="20"/>
          <w:lang w:val="x-none"/>
        </w:rPr>
        <w:t>7.6 -  comunicar à Administração da CONTRATANTE, por escrito, qualquer anormalidade de caráter urgente e prestar os esclarecimentos que julgar necessário;</w:t>
      </w:r>
    </w:p>
    <w:p w:rsidR="00562A07" w:rsidRDefault="00562A07" w:rsidP="00562A07">
      <w:pPr>
        <w:widowControl w:val="0"/>
        <w:autoSpaceDE w:val="0"/>
        <w:autoSpaceDN w:val="0"/>
        <w:adjustRightInd w:val="0"/>
        <w:spacing w:after="0" w:line="252"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OITAVA - DAS OBRIGAÇÕES SOCIAIS, COMERCIAIS E FISCAIS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À CONTRATADA caberá, ainda:</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8.1 - assumir a responsabilidade por todos os encargos previdenciários e obrigações sociais previstos na legislação social e trabalhista em vigor, obrigando-se a saldá-los na época própria, vez que os seus empregados não manterão nenhum vínculo empregatício com o CONTRATANTE;</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8.1.1 - assumir, também, a responsabilidade por todas as providências e obrigações estabelecidas na legislação específica de acidentes de trabalho, quando, em ocorrência da espécie, forem vítimas os seus empregados quando do fornecimento do produto ou em conexão com ele, ainda que acontecido em dependência do CONTRATANTE;</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8.1.2 - assumir todos os encargos de possível demanda trabalhista, civil ou penal, relacionadas ao fornecimento do produto, originariamente ou vinculada por prevenção, conexão ou continência; e</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8.1.3 - assumir, ainda, a responsabilidade pelos encargos fiscais e comerciais resultantes da adjudicação deste Contrato.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8.2. A inadimplência da CONTRATADA, com referência aos encargos estabelecidos no item anterior, não transfere a responsabilidade por seu pagamento à Administração do CONTRATANTE, nem poderá onerar o objeto deste Contrato, razão pela qual a CONTRATADA renuncia expressamente a qualquer vínculo de solidariedade, ativa ou passiva, para com o CONTRATANTE.</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8.3. Cumprir com todas as obrigações contratuais de forma que o pactuado seja realizado com esmero e perfeição.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8.4. Fornecer os produtos de acordo com a Ordem de Compra/Requisição emitida pelo órgão/setor responsável.</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8.5. Comunicar à Contratante, por escrito, as eventuais ocorrências que possam prejudicar o fornecimento contratado, fixando prazo para sua regularização.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8.6. Fornecer produtos de primeira qualidade, ou seja, de acordo com as exigências normatizadas pela ANP;</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8.7. Garantir o abastecimento, não deixando faltar em seus estoques os itens licitados.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NONA - DAS OBRIGAÇÕES GERAIS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Deverá a CONTRATADA observar, também, o seguinte:</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9.1 -  expressamente proibida a contratação de servidor pertencente ao quadro de pessoal do CONTRATANTE durante a vigência deste Contrato;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9.2 -  expressamente proibida, a veiculação de publicidade acerca deste Contrato, salvo se houver prévia autorização da Administração do CONTRATANTE; e</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9.3 - vedada a subcontratação de outra empresa para o fornecimento do(s) produto(s) objeto deste Contrato.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 DA DESPESA E DO PAGAMENTO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10.1. A despesa com o fornecimento do produto de que trata o objeto, está a cargo da dotação orçamentária Exercício 2020 Atividade 1001.101220112.2.177 Enfrentamento da Emergência COVID19  , Classificação econômica 3.3.90.30.00 Material de consumo, Subelemento 3.3.90.30.01, no valor de R$ 72.000,00</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10.2. A adjudicatária deverá apresentar nota fiscal para liquidação e pagamento da despesa, no prazo de até 30 (trinta) dias contados do adimplemento da obrigação.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10.2.1 O pagamento será creditado em favor da Contratada, através de ordem bancária e/ou cheque nominal, contra qualquer banco indicado na proposta ou informado juntamente com a Nota Fiscal, devendo ficar explicitado o nome do banco, número da agência e o número da conta corrente em que deverá ser efetuado o crédito.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10.3. Para efeito de cada pagamento, a nota fiscal/fatura deverá estar acompanhada das guias de comprovação da regularidade fiscal para com Seguridade Social (INSS), FGTS, a Fazenda Federal, Estadual e Municipal do domicílio ou sede do CONTRATADO.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10.4. A  FUNDO MUNICIPAL DE SAÚDE reserva-se o direito de recusar o pagamento se, no ato da atestação, os produtos fornecidos não estiverem em perfeitas condições de consumo ou em desacordo com as especificações apresentadas e aceitas.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10.5. A FUNDO MUNICIPAL DE SAÚDE poderá deduzir do montante a pagar os valores correspondentes a multas ou indenizações devidas pela licitante vencedora, nos termos deste Pregão.</w:t>
      </w: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10.6. Nenhum pagamento será efetuado à licitante vencedora enquanto pendente de liquidação qualquer obrigação financeira, sem que isso gere direito à alteração dos preços, ou de compensação financeira por atraso de pagamento.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10.6.1 A licitante vencedora fica obrigada a emitir Nota Fiscal com elemento de despesa separados, conforme exigencia da Nova Contabilidade Pública.</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10.6.2 - Na Nota Fiscal deverá conter o Numero do Pregao e do Contrato, condiçao exigida para emissao do Empenho.</w:t>
      </w: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PRIMEIRA - DA ALTERAÇÃO, DO AUMENTO OU SUPRESSÃO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11. 1.  O Contrato a ser firmado poderá ser alterado nos casos previstos no art. 65 da Lei 8.666/93, desde que haja interesse da FUNDO MUNICIPAL DE SAÚDE com a apresentação das devidas justificativas adequadas a este Pregão.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lastRenderedPageBreak/>
        <w:t>11.2. No interesse da(o) FUNDO MUNICIPAL DE SAÚDE o valor inicial atualizado do Contrato poderá ser aumentado ou suprimido até o limite de 25% (vinte e cinco por cento), conforme disposto no Artigo 65, parágrafos 1º e 2º, da Lei nº 8.666/93.</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11.2.1 - a licitante vencedora fica obrigada a aceitar, nas mesmas condições licitadas, os acréscimos ou supressões que se fizerem necessários; e</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11.2.2 - nenhum acréscimo ou supressão poderá exceder o limite estabelecido nesta condição, exceto as supressões resultantes de acordo entre as partes.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SEGUNDA - DAS PENALIDADES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12.1. Pela inexecução total ou parcial deste Contrato, ou pelo descumprimento dos prazos e demais obrigações assumidas, a Administração do CONTRATANTE poderá, garantida a prévia defesa, aplicar à CONTRATADA as seguintes sanções: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12.1.1 - advertência;</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12.1.2 - multa de 10% (dez por cento) sobre o valor total deste Contrato, no caso de inexecução total, recolhida no prazo de 15 (quinze) dias corridos, contado da comunicação oficial;</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12.1.3 - multa de 0,5% (cinco décimos por cento) por dia de atraso e por ocorrência, até o máximo de 10% (dez por cento) sobre o valor total deste Contrato, quando a CONTRATADA, injustificadamente ou por motivo não aceito pelo CONTRATANTE, deixar de atender totalmente à solicitação ou à Autorização de Fornecimento previstas nos subitens 1.7 e 1.8 da Cláusula Sétima deste Contrato, recolhida no prazo máximo de 15 (quinze) dias, contado da comunicação oficial;</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12.1.4 - multa de 0,3% (três décimos por cento) por dia de atraso e por ocorrência, até o máximo de 10% (dez por cento) sobre o valor total deste Contrato, quando a CONTRATADA, injustificadamente ou por motivo não aceito pelo CONTRATANTE, atender parcialmente à solicitação ou à Autorização de Fornecimento previstas nos subitens 1.7 e 1.8 da Cláusula Sétima deste Contrato, recolhida no prazo mximo de 15 (quinze) dias, contado da comunicação oficial;</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12.1.5 - suspensão temporária de participar em licitação e impedimento de contratar com a Administração do do(a) FUNDO MUNICIPAL DE SAÚDE, por até 2 (dois) anos.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12.2. Ficar impedida de licitar e de contratar com a Administração Pública, pelo prazo de até 5 (cinco) anos, garantido o direito prévio da citação e da ampla defesa, enquanto perdurarem os motivos determinantes da punição ou até que seja promovida a reabilitação perante a própria autoridade que aplicou a penalidade, a CONTRATADA que:</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12.2.1 - ensejar o retardamento da execução do objeto deste Contrato;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12.2.2 - não mantiver a proposta, injustificadamente;</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12.2.3 - comportar-se de modo inidôneo;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12.2.4 - fizer declaração falsa;</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12.2.5 - cometer fraude fiscal;</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12.2.6 - falhar ou fraudar na execução do Contrato;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12.2.7- não celebrar o contrato;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12.2.8- deixar de entregar documentação exigida no certame;</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12.2.9- apresentar documentação falsa.</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12.3. Além das penalidades citadas, a CONTRATADA ficará sujeita, ainda, ao cancelamento de sua inscrição no Cadastro de Fornecedores do CONTRATANTE e, no que couber, às demais penalidades referidas no Capítulo IV da Lei n.º 8.666/93.</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12.4. Comprovado impedimento ou reconhecida força maior, devidamente justificado e aceito pela Administração do CONTRATANTE, em relação a um dos eventos arrolados no item 2 desta Cláusula, a CONTRATADA ficará isenta das penalidades mencionadas.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12.5. As sanções de advertência e de impedimento de licitar e contratar com a Administração do CONTRATANTE, poderão ser aplicadas à CONTRATADA juntamente com a de multa, descontando-a dos pagamentos a serem efetuados.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TERCEIRA - DA RESCISÃO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 xml:space="preserve">13.1. A inexecução total ou parcial do Contrato  enseja a sua rescisão, conforme disposto nos artigos </w:t>
      </w:r>
      <w:smartTag w:uri="urn:schemas-microsoft-com:office:smarttags" w:element="metricconverter">
        <w:smartTagPr>
          <w:attr w:name="ProductID" w:val="77 a"/>
        </w:smartTagPr>
        <w:r>
          <w:rPr>
            <w:rFonts w:ascii="Arial" w:hAnsi="Arial" w:cs="Arial"/>
            <w:sz w:val="20"/>
            <w:szCs w:val="20"/>
            <w:lang w:val="x-none"/>
          </w:rPr>
          <w:t>77 a</w:t>
        </w:r>
      </w:smartTag>
      <w:r>
        <w:rPr>
          <w:rFonts w:ascii="Arial" w:hAnsi="Arial" w:cs="Arial"/>
          <w:sz w:val="20"/>
          <w:szCs w:val="20"/>
          <w:lang w:val="x-none"/>
        </w:rPr>
        <w:t xml:space="preserve"> 80 da Lei nº 8.666/93.</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13.2. A rescisão do Contrato poderá ser:</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13.2.1 - determinada por ato unilateral e escrito da Administração do CONTRATANTE, nos casos enumerados nos incisos I a XII e XVII do artigo 78 da Lei mencionada, notificando-se a CONTRATADA com a antecedência mínima de 10 (dez) dias;</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13.2.2 - amigável, por acordo entre as partes, reduzida a termo no processo da licitação, desde que haja conveniência para a Administração do CONTRATANTE;</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13.2.3 - judicial, nos termos da legislação vigente sobre a matéria.</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13.3. A rescisão administrativa ou amigável deverá ser precedida de autorização escrita e fundamentada da autoridade competente.</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ab/>
        <w:t>13.3.1 - Os casos de rescisão contratual serão formalmente motivados nos autos do processo, assegurado o contraditório e a ampla defesa.</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QUARTA - DA VINCULAÇÃO AO EDITAL E À PROPOSTA DA CONTRATADA</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14.1. Este Contrato fica vinculado aos termos do PREGÃO 9/2020-006 PMRP, cuja realização decorre da autorização do Sr(a). EILLA RAMALHO DE DEUS, e da proposta da CONTRATADA.</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b/>
          <w:bCs/>
          <w:sz w:val="20"/>
          <w:szCs w:val="20"/>
          <w:lang w:val="x-none"/>
        </w:rPr>
      </w:pPr>
      <w:r>
        <w:rPr>
          <w:rFonts w:ascii="Arial" w:hAnsi="Arial" w:cs="Arial"/>
          <w:b/>
          <w:bCs/>
          <w:sz w:val="20"/>
          <w:szCs w:val="20"/>
          <w:lang w:val="x-none"/>
        </w:rPr>
        <w:t>CLÁUSULA DÉCIMA QUINTA - DO FORO</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15.1. As questões decorrentes da execução deste Instrumento, que não possam ser dirimidas administrativamente, serão processadas e julgadas no Foro do Município de RONDON DO PARÁ, com exclusão de qualquer outro por mais privilegiado que seja.</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r>
        <w:rPr>
          <w:rFonts w:ascii="Arial" w:hAnsi="Arial" w:cs="Arial"/>
          <w:sz w:val="20"/>
          <w:szCs w:val="20"/>
          <w:lang w:val="x-none"/>
        </w:rPr>
        <w:t>E, para firmeza e validade do que foi pactuado, lavrou-se o presente Contrato em 2 (duas) vias de igual teor e forma, para que surtam um só efeito, às quais, depois de lidas, são assinadas pelas representantes das parte, CONTRATANTE e CONTRATADA.</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RONDON DO PARÁ - PA, 20 de Julho de 2020</w:t>
      </w: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both"/>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center"/>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FUNDO MUNICIPAL DE SAÚDE</w:t>
      </w:r>
    </w:p>
    <w:p w:rsidR="00562A07" w:rsidRDefault="00562A07" w:rsidP="00562A07">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CNPJ(MF)  12.826.879/0001-04</w:t>
      </w:r>
    </w:p>
    <w:p w:rsidR="00562A07" w:rsidRDefault="00562A07" w:rsidP="00562A07">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lastRenderedPageBreak/>
        <w:t xml:space="preserve">    CONTRATANTE</w:t>
      </w:r>
    </w:p>
    <w:p w:rsidR="00562A07" w:rsidRDefault="00562A07" w:rsidP="00562A07">
      <w:pPr>
        <w:widowControl w:val="0"/>
        <w:autoSpaceDE w:val="0"/>
        <w:autoSpaceDN w:val="0"/>
        <w:adjustRightInd w:val="0"/>
        <w:spacing w:after="0" w:line="240" w:lineRule="auto"/>
        <w:jc w:val="center"/>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center"/>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center"/>
        <w:rPr>
          <w:rFonts w:ascii="Arial" w:hAnsi="Arial" w:cs="Arial"/>
          <w:sz w:val="20"/>
          <w:szCs w:val="20"/>
          <w:lang w:val="x-none"/>
        </w:rPr>
      </w:pPr>
    </w:p>
    <w:p w:rsidR="00562A07" w:rsidRDefault="00562A07" w:rsidP="00562A07">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POSTO E HOTEL SÃO FRANCISCO LTDA</w:t>
      </w:r>
    </w:p>
    <w:p w:rsidR="00562A07" w:rsidRDefault="00562A07" w:rsidP="00562A07">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CNPJ 05.726.120/0001-94</w:t>
      </w:r>
    </w:p>
    <w:p w:rsidR="00562A07" w:rsidRDefault="00562A07" w:rsidP="00562A07">
      <w:pPr>
        <w:widowControl w:val="0"/>
        <w:autoSpaceDE w:val="0"/>
        <w:autoSpaceDN w:val="0"/>
        <w:adjustRightInd w:val="0"/>
        <w:spacing w:after="0" w:line="240" w:lineRule="auto"/>
        <w:jc w:val="center"/>
        <w:rPr>
          <w:rFonts w:ascii="Arial" w:hAnsi="Arial" w:cs="Arial"/>
          <w:sz w:val="20"/>
          <w:szCs w:val="20"/>
          <w:lang w:val="x-none"/>
        </w:rPr>
      </w:pPr>
      <w:r>
        <w:rPr>
          <w:rFonts w:ascii="Arial" w:hAnsi="Arial" w:cs="Arial"/>
          <w:sz w:val="20"/>
          <w:szCs w:val="20"/>
          <w:lang w:val="x-none"/>
        </w:rPr>
        <w:t xml:space="preserve">    CONTRATADO(A)</w:t>
      </w:r>
    </w:p>
    <w:p w:rsidR="00562A07" w:rsidRDefault="00562A07" w:rsidP="00562A07">
      <w:pPr>
        <w:widowControl w:val="0"/>
        <w:autoSpaceDE w:val="0"/>
        <w:autoSpaceDN w:val="0"/>
        <w:adjustRightInd w:val="0"/>
        <w:spacing w:after="0" w:line="240" w:lineRule="auto"/>
        <w:jc w:val="center"/>
        <w:rPr>
          <w:rFonts w:ascii="Arial" w:hAnsi="Arial" w:cs="Arial"/>
          <w:sz w:val="20"/>
          <w:szCs w:val="20"/>
          <w:lang w:val="x-none"/>
        </w:rPr>
      </w:pPr>
    </w:p>
    <w:p w:rsidR="00E0035A" w:rsidRPr="00A043FF" w:rsidRDefault="00E0035A" w:rsidP="00A043FF"/>
    <w:sectPr w:rsidR="00E0035A" w:rsidRPr="00A043FF" w:rsidSect="00815B98">
      <w:headerReference w:type="default" r:id="rId8"/>
      <w:footerReference w:type="default" r:id="rId9"/>
      <w:pgSz w:w="11906" w:h="16838"/>
      <w:pgMar w:top="1751" w:right="926" w:bottom="1417"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8C7" w:rsidRDefault="002728C7">
      <w:r>
        <w:separator/>
      </w:r>
    </w:p>
  </w:endnote>
  <w:endnote w:type="continuationSeparator" w:id="0">
    <w:p w:rsidR="002728C7" w:rsidRDefault="00272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4A" w:rsidRDefault="00E10D4A" w:rsidP="00815B98">
    <w:pPr>
      <w:pStyle w:val="Rodap"/>
      <w:jc w:val="center"/>
    </w:pPr>
    <w:r>
      <w:rPr>
        <w:b/>
        <w:bCs/>
        <w:sz w:val="16"/>
        <w:szCs w:val="16"/>
      </w:rPr>
      <w:t>RUA GONÇALVES DIAS Nº 400 - CENTRO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8C7" w:rsidRDefault="002728C7">
      <w:r>
        <w:separator/>
      </w:r>
    </w:p>
  </w:footnote>
  <w:footnote w:type="continuationSeparator" w:id="0">
    <w:p w:rsidR="002728C7" w:rsidRDefault="002728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4A" w:rsidRPr="00E0035A" w:rsidRDefault="00E163EC" w:rsidP="00E0035A">
    <w:pPr>
      <w:autoSpaceDE w:val="0"/>
      <w:autoSpaceDN w:val="0"/>
      <w:adjustRightInd w:val="0"/>
      <w:spacing w:after="0" w:line="240" w:lineRule="auto"/>
      <w:jc w:val="center"/>
      <w:rPr>
        <w:rFonts w:ascii="Times New Roman" w:hAnsi="Times New Roman"/>
        <w:b/>
        <w:bCs/>
        <w:sz w:val="19"/>
        <w:szCs w:val="19"/>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5943600</wp:posOffset>
          </wp:positionH>
          <wp:positionV relativeFrom="paragraph">
            <wp:posOffset>-23495</wp:posOffset>
          </wp:positionV>
          <wp:extent cx="673100" cy="680085"/>
          <wp:effectExtent l="0" t="0" r="0" b="571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-124460</wp:posOffset>
          </wp:positionV>
          <wp:extent cx="685800" cy="67246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D4A" w:rsidRPr="00E0035A">
      <w:rPr>
        <w:rFonts w:ascii="Times New Roman" w:hAnsi="Times New Roman"/>
        <w:b/>
        <w:bCs/>
        <w:sz w:val="19"/>
        <w:szCs w:val="19"/>
      </w:rPr>
      <w:t>Estado do Pará</w:t>
    </w:r>
  </w:p>
  <w:p w:rsidR="00E10D4A" w:rsidRPr="00E0035A" w:rsidRDefault="00E10D4A" w:rsidP="00E0035A">
    <w:pPr>
      <w:autoSpaceDE w:val="0"/>
      <w:autoSpaceDN w:val="0"/>
      <w:adjustRightInd w:val="0"/>
      <w:spacing w:after="0" w:line="240" w:lineRule="auto"/>
      <w:jc w:val="center"/>
      <w:rPr>
        <w:rFonts w:ascii="Times New Roman" w:hAnsi="Times New Roman"/>
        <w:b/>
        <w:bCs/>
      </w:rPr>
    </w:pPr>
    <w:r w:rsidRPr="00E0035A">
      <w:rPr>
        <w:rFonts w:ascii="Times New Roman" w:hAnsi="Times New Roman"/>
        <w:b/>
        <w:bCs/>
      </w:rPr>
      <w:t>GOVERNO MUNICIPAL DE RONDON DO PARÁ</w:t>
    </w:r>
  </w:p>
  <w:p w:rsidR="00E10D4A" w:rsidRPr="00E0035A" w:rsidRDefault="00E10D4A" w:rsidP="00E0035A">
    <w:pPr>
      <w:spacing w:after="0" w:line="240" w:lineRule="auto"/>
      <w:jc w:val="center"/>
      <w:rPr>
        <w:rFonts w:ascii="Times New Roman" w:hAnsi="Times New Roman"/>
      </w:rPr>
    </w:pPr>
    <w:r>
      <w:rPr>
        <w:rFonts w:ascii="Times New Roman" w:hAnsi="Times New Roman"/>
        <w:b/>
        <w:bCs/>
        <w:sz w:val="19"/>
        <w:szCs w:val="19"/>
      </w:rPr>
      <w:t>FUNDO MUNICIPAL DE SAÚDE</w:t>
    </w:r>
  </w:p>
  <w:p w:rsidR="00E10D4A" w:rsidRDefault="00E10D4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2300B3"/>
    <w:multiLevelType w:val="hybridMultilevel"/>
    <w:tmpl w:val="44B8B676"/>
    <w:lvl w:ilvl="0" w:tplc="82847894">
      <w:start w:val="1"/>
      <w:numFmt w:val="lowerLetter"/>
      <w:lvlText w:val="%1)"/>
      <w:lvlJc w:val="left"/>
      <w:pPr>
        <w:tabs>
          <w:tab w:val="num" w:pos="720"/>
        </w:tabs>
        <w:ind w:left="720" w:hanging="360"/>
      </w:pPr>
      <w:rPr>
        <w:rFonts w:ascii="Arial" w:hAnsi="Arial" w:cs="Arial" w:hint="default"/>
        <w:sz w:val="16"/>
        <w:szCs w:val="16"/>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B98"/>
    <w:rsid w:val="00054684"/>
    <w:rsid w:val="00101A04"/>
    <w:rsid w:val="0011254C"/>
    <w:rsid w:val="001815AC"/>
    <w:rsid w:val="001C7BCA"/>
    <w:rsid w:val="00262950"/>
    <w:rsid w:val="002728C7"/>
    <w:rsid w:val="004E0997"/>
    <w:rsid w:val="005276F2"/>
    <w:rsid w:val="00562A07"/>
    <w:rsid w:val="00730666"/>
    <w:rsid w:val="00770F0C"/>
    <w:rsid w:val="00815B98"/>
    <w:rsid w:val="00965C31"/>
    <w:rsid w:val="009E4FFA"/>
    <w:rsid w:val="009E5EB2"/>
    <w:rsid w:val="00A043FF"/>
    <w:rsid w:val="00A36289"/>
    <w:rsid w:val="00A713E1"/>
    <w:rsid w:val="00C24ACE"/>
    <w:rsid w:val="00D4111A"/>
    <w:rsid w:val="00DA1E87"/>
    <w:rsid w:val="00E0035A"/>
    <w:rsid w:val="00E10D4A"/>
    <w:rsid w:val="00E163EC"/>
    <w:rsid w:val="00E43B10"/>
    <w:rsid w:val="00F62B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35A"/>
    <w:pPr>
      <w:spacing w:after="200" w:line="276" w:lineRule="auto"/>
    </w:pPr>
    <w:rPr>
      <w:rFonts w:ascii="Calibri" w:hAnsi="Calibri"/>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rsid w:val="00815B98"/>
    <w:pPr>
      <w:tabs>
        <w:tab w:val="center" w:pos="4252"/>
        <w:tab w:val="right" w:pos="8504"/>
      </w:tabs>
    </w:pPr>
  </w:style>
  <w:style w:type="paragraph" w:styleId="Rodap">
    <w:name w:val="footer"/>
    <w:basedOn w:val="Normal"/>
    <w:rsid w:val="00815B98"/>
    <w:pPr>
      <w:tabs>
        <w:tab w:val="center" w:pos="4252"/>
        <w:tab w:val="right" w:pos="8504"/>
      </w:tabs>
    </w:pPr>
  </w:style>
  <w:style w:type="table" w:styleId="Tabelacomgrade">
    <w:name w:val="Table Grid"/>
    <w:basedOn w:val="Tabelanormal"/>
    <w:rsid w:val="00815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35A"/>
    <w:pPr>
      <w:spacing w:after="200" w:line="276" w:lineRule="auto"/>
    </w:pPr>
    <w:rPr>
      <w:rFonts w:ascii="Calibri" w:hAnsi="Calibri"/>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rsid w:val="00815B98"/>
    <w:pPr>
      <w:tabs>
        <w:tab w:val="center" w:pos="4252"/>
        <w:tab w:val="right" w:pos="8504"/>
      </w:tabs>
    </w:pPr>
  </w:style>
  <w:style w:type="paragraph" w:styleId="Rodap">
    <w:name w:val="footer"/>
    <w:basedOn w:val="Normal"/>
    <w:rsid w:val="00815B98"/>
    <w:pPr>
      <w:tabs>
        <w:tab w:val="center" w:pos="4252"/>
        <w:tab w:val="right" w:pos="8504"/>
      </w:tabs>
    </w:pPr>
  </w:style>
  <w:style w:type="table" w:styleId="Tabelacomgrade">
    <w:name w:val="Table Grid"/>
    <w:basedOn w:val="Tabelanormal"/>
    <w:rsid w:val="00815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612387">
      <w:bodyDiv w:val="1"/>
      <w:marLeft w:val="0"/>
      <w:marRight w:val="0"/>
      <w:marTop w:val="0"/>
      <w:marBottom w:val="0"/>
      <w:divBdr>
        <w:top w:val="none" w:sz="0" w:space="0" w:color="auto"/>
        <w:left w:val="none" w:sz="0" w:space="0" w:color="auto"/>
        <w:bottom w:val="none" w:sz="0" w:space="0" w:color="auto"/>
        <w:right w:val="none" w:sz="0" w:space="0" w:color="auto"/>
      </w:divBdr>
    </w:div>
    <w:div w:id="684358708">
      <w:bodyDiv w:val="1"/>
      <w:marLeft w:val="0"/>
      <w:marRight w:val="0"/>
      <w:marTop w:val="0"/>
      <w:marBottom w:val="0"/>
      <w:divBdr>
        <w:top w:val="none" w:sz="0" w:space="0" w:color="auto"/>
        <w:left w:val="none" w:sz="0" w:space="0" w:color="auto"/>
        <w:bottom w:val="none" w:sz="0" w:space="0" w:color="auto"/>
        <w:right w:val="none" w:sz="0" w:space="0" w:color="auto"/>
      </w:divBdr>
    </w:div>
    <w:div w:id="1844665667">
      <w:bodyDiv w:val="1"/>
      <w:marLeft w:val="0"/>
      <w:marRight w:val="0"/>
      <w:marTop w:val="0"/>
      <w:marBottom w:val="0"/>
      <w:divBdr>
        <w:top w:val="none" w:sz="0" w:space="0" w:color="auto"/>
        <w:left w:val="none" w:sz="0" w:space="0" w:color="auto"/>
        <w:bottom w:val="none" w:sz="0" w:space="0" w:color="auto"/>
        <w:right w:val="none" w:sz="0" w:space="0" w:color="auto"/>
      </w:divBdr>
    </w:div>
    <w:div w:id="194125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2683</Words>
  <Characters>14490</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ANEXO II</vt:lpstr>
    </vt:vector>
  </TitlesOfParts>
  <Company>HighTech</Company>
  <LinksUpToDate>false</LinksUpToDate>
  <CharactersWithSpaces>17139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Licitacao-02</dc:creator>
  <cp:lastModifiedBy>SuporteCR2-Maq5</cp:lastModifiedBy>
  <cp:revision>3</cp:revision>
  <dcterms:created xsi:type="dcterms:W3CDTF">2021-02-15T12:31:00Z</dcterms:created>
  <dcterms:modified xsi:type="dcterms:W3CDTF">2021-02-15T12:31:00Z</dcterms:modified>
</cp:coreProperties>
</file>