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3"/>
        <w:spacing w:line="246" w:lineRule="exact" w:before="95"/>
        <w:ind w:left="3163" w:right="3175"/>
        <w:jc w:val="center"/>
      </w:pPr>
      <w:r>
        <w:rPr/>
        <w:t>CONTRATO  Nº 20200264</w:t>
      </w:r>
    </w:p>
    <w:p>
      <w:pPr>
        <w:pStyle w:val="BodyText"/>
        <w:spacing w:line="242" w:lineRule="auto"/>
        <w:ind w:left="3180" w:right="3175"/>
        <w:jc w:val="center"/>
      </w:pPr>
      <w:r>
        <w:rPr/>
        <w:t>PROCESSO ADMINISTRATIVO N° 0553/2020 7/2020-024 DISPENSA DE LICITAÇÃO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83"/>
        <w:ind w:left="169" w:right="162"/>
        <w:jc w:val="both"/>
      </w:pPr>
      <w:r>
        <w:rPr/>
        <w:t>Pelo presente instrumento de Contrato, de um lado o MUNICÍPIO DE RONDON DO PARÁ, através do(a) FUNDO MUNICIPAL DE SAÚDE, CNPJ-MF Nº 12.826.879./0001-04, denominado daqui por diante de CONTRATANTE, representado neste ato pelo(a) Sr.(a) EILLA RAMALHO DE DEUS,  Secretária de Saúde, residente na RUA N.  SRA. APARECIDA, 213, portador do CPF nº 774.353.892-34 e do outro lado P SILVA SANTOS MAGAZINE EIRELI,</w:t>
      </w:r>
      <w:r>
        <w:rPr>
          <w:spacing w:val="11"/>
        </w:rPr>
        <w:t> </w:t>
      </w:r>
      <w:r>
        <w:rPr/>
        <w:t>CNPJ</w:t>
      </w:r>
      <w:r>
        <w:rPr>
          <w:spacing w:val="11"/>
        </w:rPr>
        <w:t> </w:t>
      </w:r>
      <w:r>
        <w:rPr/>
        <w:t>01.648.541/0001-93,</w:t>
      </w:r>
      <w:r>
        <w:rPr>
          <w:spacing w:val="12"/>
        </w:rPr>
        <w:t> </w:t>
      </w:r>
      <w:r>
        <w:rPr/>
        <w:t>com</w:t>
      </w:r>
      <w:r>
        <w:rPr>
          <w:spacing w:val="12"/>
        </w:rPr>
        <w:t> </w:t>
      </w:r>
      <w:r>
        <w:rPr/>
        <w:t>sede</w:t>
      </w:r>
      <w:r>
        <w:rPr>
          <w:spacing w:val="13"/>
        </w:rPr>
        <w:t> </w:t>
      </w:r>
      <w:r>
        <w:rPr/>
        <w:t>na</w:t>
      </w:r>
      <w:r>
        <w:rPr>
          <w:spacing w:val="12"/>
        </w:rPr>
        <w:t> </w:t>
      </w:r>
      <w:r>
        <w:rPr/>
        <w:t>RUA</w:t>
      </w:r>
      <w:r>
        <w:rPr>
          <w:spacing w:val="12"/>
        </w:rPr>
        <w:t> </w:t>
      </w:r>
      <w:r>
        <w:rPr/>
        <w:t>DUQUE</w:t>
      </w:r>
      <w:r>
        <w:rPr>
          <w:spacing w:val="12"/>
        </w:rPr>
        <w:t> </w:t>
      </w:r>
      <w:r>
        <w:rPr/>
        <w:t>DE</w:t>
      </w:r>
      <w:r>
        <w:rPr>
          <w:spacing w:val="13"/>
        </w:rPr>
        <w:t> </w:t>
      </w:r>
      <w:r>
        <w:rPr/>
        <w:t>CAXIAS,</w:t>
      </w:r>
      <w:r>
        <w:rPr>
          <w:spacing w:val="12"/>
        </w:rPr>
        <w:t> </w:t>
      </w:r>
      <w:r>
        <w:rPr/>
        <w:t>187,</w:t>
      </w:r>
      <w:r>
        <w:rPr>
          <w:spacing w:val="12"/>
        </w:rPr>
        <w:t> </w:t>
      </w:r>
      <w:r>
        <w:rPr/>
        <w:t>CENTRO,</w:t>
      </w:r>
      <w:r>
        <w:rPr>
          <w:spacing w:val="13"/>
        </w:rPr>
        <w:t> </w:t>
      </w:r>
      <w:r>
        <w:rPr/>
        <w:t>Rondon</w:t>
      </w:r>
      <w:r>
        <w:rPr>
          <w:spacing w:val="12"/>
        </w:rPr>
        <w:t> </w:t>
      </w:r>
      <w:r>
        <w:rPr/>
        <w:t>do</w:t>
      </w:r>
      <w:r>
        <w:rPr>
          <w:spacing w:val="12"/>
        </w:rPr>
        <w:t> </w:t>
      </w:r>
      <w:r>
        <w:rPr>
          <w:spacing w:val="-3"/>
        </w:rPr>
        <w:t>Pará-PA,</w:t>
      </w:r>
    </w:p>
    <w:p>
      <w:pPr>
        <w:pStyle w:val="BodyText"/>
        <w:spacing w:before="9"/>
        <w:ind w:left="169"/>
      </w:pPr>
      <w:r>
        <w:rPr/>
        <w:t>CEP 68638-000, de agora em diante denominada CONTRATADA(O), neste ato </w:t>
      </w:r>
      <w:r>
        <w:rPr>
          <w:spacing w:val="-4"/>
        </w:rPr>
        <w:t>representado </w:t>
      </w:r>
      <w:r>
        <w:rPr/>
        <w:t>pelo(a) Sr(a). </w:t>
      </w:r>
      <w:r>
        <w:rPr>
          <w:spacing w:val="-3"/>
        </w:rPr>
        <w:t>PAULO </w:t>
      </w:r>
      <w:r>
        <w:rPr/>
        <w:t>SILVA</w:t>
      </w:r>
      <w:r>
        <w:rPr>
          <w:spacing w:val="14"/>
        </w:rPr>
        <w:t> </w:t>
      </w:r>
      <w:r>
        <w:rPr/>
        <w:t>SANTOS,</w:t>
      </w:r>
      <w:r>
        <w:rPr>
          <w:spacing w:val="15"/>
        </w:rPr>
        <w:t> </w:t>
      </w:r>
      <w:r>
        <w:rPr/>
        <w:t>residente</w:t>
      </w:r>
      <w:r>
        <w:rPr>
          <w:spacing w:val="14"/>
        </w:rPr>
        <w:t> </w:t>
      </w:r>
      <w:r>
        <w:rPr/>
        <w:t>na</w:t>
      </w:r>
      <w:r>
        <w:rPr>
          <w:spacing w:val="15"/>
        </w:rPr>
        <w:t> </w:t>
      </w:r>
      <w:r>
        <w:rPr/>
        <w:t>RUA</w:t>
      </w:r>
      <w:r>
        <w:rPr>
          <w:spacing w:val="15"/>
        </w:rPr>
        <w:t> </w:t>
      </w:r>
      <w:r>
        <w:rPr/>
        <w:t>CASTELO</w:t>
      </w:r>
      <w:r>
        <w:rPr>
          <w:spacing w:val="14"/>
        </w:rPr>
        <w:t> </w:t>
      </w:r>
      <w:r>
        <w:rPr/>
        <w:t>BRANCO,</w:t>
      </w:r>
      <w:r>
        <w:rPr>
          <w:spacing w:val="15"/>
        </w:rPr>
        <w:t> </w:t>
      </w:r>
      <w:r>
        <w:rPr/>
        <w:t>321,</w:t>
      </w:r>
      <w:r>
        <w:rPr>
          <w:spacing w:val="14"/>
        </w:rPr>
        <w:t> </w:t>
      </w:r>
      <w:r>
        <w:rPr/>
        <w:t>CENTRO,</w:t>
      </w:r>
      <w:r>
        <w:rPr>
          <w:spacing w:val="15"/>
        </w:rPr>
        <w:t> </w:t>
      </w:r>
      <w:r>
        <w:rPr/>
        <w:t>Rondon </w:t>
      </w:r>
      <w:r>
        <w:rPr>
          <w:spacing w:val="54"/>
        </w:rPr>
        <w:t> </w:t>
      </w:r>
      <w:r>
        <w:rPr/>
        <w:t>do</w:t>
      </w:r>
      <w:r>
        <w:rPr>
          <w:spacing w:val="42"/>
        </w:rPr>
        <w:t> </w:t>
      </w:r>
      <w:r>
        <w:rPr/>
        <w:t>Pará-PA,</w:t>
      </w:r>
      <w:r>
        <w:rPr>
          <w:spacing w:val="15"/>
        </w:rPr>
        <w:t> </w:t>
      </w:r>
      <w:r>
        <w:rPr/>
        <w:t>CEP</w:t>
      </w:r>
      <w:r>
        <w:rPr>
          <w:spacing w:val="14"/>
        </w:rPr>
        <w:t> </w:t>
      </w:r>
      <w:r>
        <w:rPr>
          <w:spacing w:val="-3"/>
        </w:rPr>
        <w:t>68638-000,</w:t>
      </w:r>
    </w:p>
    <w:p>
      <w:pPr>
        <w:pStyle w:val="BodyText"/>
        <w:spacing w:before="4"/>
        <w:ind w:left="169"/>
      </w:pPr>
      <w:r>
        <w:rPr/>
        <w:t>portador do(a) CPF 269.315.082-53, têm justo e contratado o seguinte:</w:t>
      </w:r>
    </w:p>
    <w:p>
      <w:pPr>
        <w:pStyle w:val="BodyText"/>
        <w:spacing w:before="7"/>
        <w:rPr>
          <w:sz w:val="23"/>
        </w:rPr>
      </w:pPr>
    </w:p>
    <w:p>
      <w:pPr>
        <w:pStyle w:val="Heading3"/>
      </w:pPr>
      <w:r>
        <w:rPr/>
        <w:t>CLÁUSULA PRIMEIRA - DO OBJETO CONTRATUAL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56"/>
        <w:jc w:val="both"/>
      </w:pPr>
      <w:r>
        <w:rPr/>
        <w:t>1.1 - AQUISIÇÃO DE MATERIAL DE LIMPEZA E HIGIENIZAÇÃO E  OUTROS  MATERIAIS  DE CONSUMO, PARA ATENDER A DEMANDA DA SECRETARIA MUNICIPAL DE SAÚDE, </w:t>
      </w:r>
      <w:r>
        <w:rPr>
          <w:spacing w:val="-4"/>
        </w:rPr>
        <w:t>DESTE </w:t>
      </w:r>
      <w:r>
        <w:rPr/>
        <w:t>MUNICÍPIO, NO ENFRENTAMENTO DA SITUAÇÃO EMERGENCIAL PROVOCADA  PELA  PANDEMIA DO CORONAVÍRUS</w:t>
      </w:r>
      <w:r>
        <w:rPr>
          <w:spacing w:val="3"/>
        </w:rPr>
        <w:t> </w:t>
      </w:r>
      <w:r>
        <w:rPr/>
        <w:t>(COVID19).</w:t>
      </w:r>
    </w:p>
    <w:p>
      <w:pPr>
        <w:pStyle w:val="BodyText"/>
        <w:spacing w:before="9"/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3"/>
        <w:gridCol w:w="1577"/>
        <w:gridCol w:w="1311"/>
        <w:gridCol w:w="1570"/>
        <w:gridCol w:w="1168"/>
      </w:tblGrid>
      <w:tr>
        <w:trPr>
          <w:trHeight w:val="187" w:hRule="atLeast"/>
        </w:trPr>
        <w:tc>
          <w:tcPr>
            <w:tcW w:w="4053" w:type="dxa"/>
          </w:tcPr>
          <w:p>
            <w:pPr>
              <w:pStyle w:val="TableParagraph"/>
              <w:tabs>
                <w:tab w:pos="648" w:val="left" w:leader="none"/>
              </w:tabs>
              <w:spacing w:line="240" w:lineRule="auto"/>
              <w:ind w:left="124"/>
              <w:rPr>
                <w:sz w:val="12"/>
              </w:rPr>
            </w:pPr>
            <w:r>
              <w:rPr>
                <w:w w:val="105"/>
                <w:sz w:val="12"/>
              </w:rPr>
              <w:t>ITEM</w:t>
              <w:tab/>
              <w:t>DESCRIÇÃO/ESPECIFICAÇÕES</w:t>
            </w:r>
          </w:p>
        </w:tc>
        <w:tc>
          <w:tcPr>
            <w:tcW w:w="1577" w:type="dxa"/>
          </w:tcPr>
          <w:p>
            <w:pPr>
              <w:pStyle w:val="TableParagraph"/>
              <w:spacing w:line="240" w:lineRule="auto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spacing w:line="240" w:lineRule="auto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QUANTIDADE</w:t>
            </w:r>
          </w:p>
        </w:tc>
        <w:tc>
          <w:tcPr>
            <w:tcW w:w="1570" w:type="dxa"/>
          </w:tcPr>
          <w:p>
            <w:pPr>
              <w:pStyle w:val="TableParagraph"/>
              <w:spacing w:line="240" w:lineRule="auto"/>
              <w:ind w:left="150"/>
              <w:rPr>
                <w:sz w:val="12"/>
              </w:rPr>
            </w:pPr>
            <w:r>
              <w:rPr>
                <w:w w:val="105"/>
                <w:sz w:val="12"/>
              </w:rPr>
              <w:t>VALOR UNITÁRIO</w:t>
            </w:r>
          </w:p>
        </w:tc>
        <w:tc>
          <w:tcPr>
            <w:tcW w:w="1168" w:type="dxa"/>
          </w:tcPr>
          <w:p>
            <w:pPr>
              <w:pStyle w:val="TableParagraph"/>
              <w:spacing w:line="240" w:lineRule="auto"/>
              <w:ind w:left="79"/>
              <w:rPr>
                <w:sz w:val="12"/>
              </w:rPr>
            </w:pPr>
            <w:r>
              <w:rPr>
                <w:w w:val="105"/>
                <w:sz w:val="12"/>
              </w:rPr>
              <w:t>VALOR TOTAL</w:t>
            </w:r>
          </w:p>
        </w:tc>
      </w:tr>
      <w:tr>
        <w:trPr>
          <w:trHeight w:val="179" w:hRule="atLeast"/>
        </w:trPr>
        <w:tc>
          <w:tcPr>
            <w:tcW w:w="4053" w:type="dxa"/>
          </w:tcPr>
          <w:p>
            <w:pPr>
              <w:pStyle w:val="TableParagraph"/>
              <w:spacing w:line="108" w:lineRule="exact" w:before="52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114968 GALÃO ALCOOL EM GEL C/ 5 LITROS</w:t>
            </w:r>
          </w:p>
        </w:tc>
        <w:tc>
          <w:tcPr>
            <w:tcW w:w="1577" w:type="dxa"/>
          </w:tcPr>
          <w:p>
            <w:pPr>
              <w:pStyle w:val="TableParagraph"/>
              <w:spacing w:line="108" w:lineRule="exact" w:before="52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spacing w:line="108" w:lineRule="exact" w:before="52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110,00</w:t>
            </w:r>
          </w:p>
        </w:tc>
        <w:tc>
          <w:tcPr>
            <w:tcW w:w="1570" w:type="dxa"/>
          </w:tcPr>
          <w:p>
            <w:pPr>
              <w:pStyle w:val="TableParagraph"/>
              <w:spacing w:line="108" w:lineRule="exact" w:before="52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48,000</w:t>
            </w:r>
          </w:p>
        </w:tc>
        <w:tc>
          <w:tcPr>
            <w:tcW w:w="1168" w:type="dxa"/>
          </w:tcPr>
          <w:p>
            <w:pPr>
              <w:pStyle w:val="TableParagraph"/>
              <w:spacing w:line="108" w:lineRule="exact" w:before="52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5.280,00</w:t>
            </w:r>
          </w:p>
        </w:tc>
      </w:tr>
      <w:tr>
        <w:trPr>
          <w:trHeight w:val="119" w:hRule="atLeast"/>
        </w:trPr>
        <w:tc>
          <w:tcPr>
            <w:tcW w:w="4053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114969 GALÃO ALCOOL LIQUIDO 70º COM 5 LITROS</w:t>
            </w:r>
          </w:p>
        </w:tc>
        <w:tc>
          <w:tcPr>
            <w:tcW w:w="1577" w:type="dxa"/>
          </w:tcPr>
          <w:p>
            <w:pPr>
              <w:pStyle w:val="TableParagraph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120,00</w:t>
            </w:r>
          </w:p>
        </w:tc>
        <w:tc>
          <w:tcPr>
            <w:tcW w:w="1570" w:type="dxa"/>
          </w:tcPr>
          <w:p>
            <w:pPr>
              <w:pStyle w:val="TableParagraph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37,900</w:t>
            </w:r>
          </w:p>
        </w:tc>
        <w:tc>
          <w:tcPr>
            <w:tcW w:w="1168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4.548,00</w:t>
            </w:r>
          </w:p>
        </w:tc>
      </w:tr>
      <w:tr>
        <w:trPr>
          <w:trHeight w:val="119" w:hRule="atLeast"/>
        </w:trPr>
        <w:tc>
          <w:tcPr>
            <w:tcW w:w="4053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114970 DETERGENTE LIQUIDO GALÃO DE 5 LITROS</w:t>
            </w:r>
          </w:p>
        </w:tc>
        <w:tc>
          <w:tcPr>
            <w:tcW w:w="1577" w:type="dxa"/>
          </w:tcPr>
          <w:p>
            <w:pPr>
              <w:pStyle w:val="TableParagraph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110,00</w:t>
            </w:r>
          </w:p>
        </w:tc>
        <w:tc>
          <w:tcPr>
            <w:tcW w:w="1570" w:type="dxa"/>
          </w:tcPr>
          <w:p>
            <w:pPr>
              <w:pStyle w:val="TableParagraph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24,800</w:t>
            </w:r>
          </w:p>
        </w:tc>
        <w:tc>
          <w:tcPr>
            <w:tcW w:w="1168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2.728,00</w:t>
            </w:r>
          </w:p>
        </w:tc>
      </w:tr>
      <w:tr>
        <w:trPr>
          <w:trHeight w:val="119" w:hRule="atLeast"/>
        </w:trPr>
        <w:tc>
          <w:tcPr>
            <w:tcW w:w="4053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114971 DISPENSADOR PARA SABÃO LIQUIDO</w:t>
            </w:r>
          </w:p>
        </w:tc>
        <w:tc>
          <w:tcPr>
            <w:tcW w:w="1577" w:type="dxa"/>
          </w:tcPr>
          <w:p>
            <w:pPr>
              <w:pStyle w:val="TableParagraph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110,00</w:t>
            </w:r>
          </w:p>
        </w:tc>
        <w:tc>
          <w:tcPr>
            <w:tcW w:w="1570" w:type="dxa"/>
          </w:tcPr>
          <w:p>
            <w:pPr>
              <w:pStyle w:val="TableParagraph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35,000</w:t>
            </w:r>
          </w:p>
        </w:tc>
        <w:tc>
          <w:tcPr>
            <w:tcW w:w="1168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3.850,00</w:t>
            </w:r>
          </w:p>
        </w:tc>
      </w:tr>
      <w:tr>
        <w:trPr>
          <w:trHeight w:val="119" w:hRule="atLeast"/>
        </w:trPr>
        <w:tc>
          <w:tcPr>
            <w:tcW w:w="4053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114972 DISPENSADOR DE ALCOOL EM GEL</w:t>
            </w:r>
          </w:p>
        </w:tc>
        <w:tc>
          <w:tcPr>
            <w:tcW w:w="1577" w:type="dxa"/>
          </w:tcPr>
          <w:p>
            <w:pPr>
              <w:pStyle w:val="TableParagraph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7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25,00</w:t>
            </w:r>
          </w:p>
        </w:tc>
        <w:tc>
          <w:tcPr>
            <w:tcW w:w="1570" w:type="dxa"/>
          </w:tcPr>
          <w:p>
            <w:pPr>
              <w:pStyle w:val="TableParagraph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35,000</w:t>
            </w:r>
          </w:p>
        </w:tc>
        <w:tc>
          <w:tcPr>
            <w:tcW w:w="1168" w:type="dxa"/>
          </w:tcPr>
          <w:p>
            <w:pPr>
              <w:pStyle w:val="TableParagraph"/>
              <w:ind w:left="453"/>
              <w:rPr>
                <w:sz w:val="12"/>
              </w:rPr>
            </w:pPr>
            <w:r>
              <w:rPr>
                <w:w w:val="105"/>
                <w:sz w:val="12"/>
              </w:rPr>
              <w:t>875,00</w:t>
            </w:r>
          </w:p>
        </w:tc>
      </w:tr>
      <w:tr>
        <w:trPr>
          <w:trHeight w:val="119" w:hRule="atLeast"/>
        </w:trPr>
        <w:tc>
          <w:tcPr>
            <w:tcW w:w="4053" w:type="dxa"/>
          </w:tcPr>
          <w:p>
            <w:pPr>
              <w:pStyle w:val="TableParagraph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114974 PORTA PAPEL TOALHA INTERFOLHADO</w:t>
            </w:r>
          </w:p>
        </w:tc>
        <w:tc>
          <w:tcPr>
            <w:tcW w:w="1577" w:type="dxa"/>
          </w:tcPr>
          <w:p>
            <w:pPr>
              <w:pStyle w:val="TableParagraph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ind w:right="147"/>
              <w:jc w:val="right"/>
              <w:rPr>
                <w:sz w:val="12"/>
              </w:rPr>
            </w:pPr>
            <w:r>
              <w:rPr>
                <w:sz w:val="12"/>
              </w:rPr>
              <w:t>110,00</w:t>
            </w:r>
          </w:p>
        </w:tc>
        <w:tc>
          <w:tcPr>
            <w:tcW w:w="1570" w:type="dxa"/>
          </w:tcPr>
          <w:p>
            <w:pPr>
              <w:pStyle w:val="TableParagraph"/>
              <w:ind w:left="749"/>
              <w:rPr>
                <w:sz w:val="12"/>
              </w:rPr>
            </w:pPr>
            <w:r>
              <w:rPr>
                <w:w w:val="105"/>
                <w:sz w:val="12"/>
              </w:rPr>
              <w:t>35,000</w:t>
            </w:r>
          </w:p>
        </w:tc>
        <w:tc>
          <w:tcPr>
            <w:tcW w:w="1168" w:type="dxa"/>
          </w:tcPr>
          <w:p>
            <w:pPr>
              <w:pStyle w:val="TableParagraph"/>
              <w:ind w:left="303"/>
              <w:rPr>
                <w:sz w:val="12"/>
              </w:rPr>
            </w:pPr>
            <w:r>
              <w:rPr>
                <w:w w:val="105"/>
                <w:sz w:val="12"/>
              </w:rPr>
              <w:t>3.850,00</w:t>
            </w:r>
          </w:p>
        </w:tc>
      </w:tr>
      <w:tr>
        <w:trPr>
          <w:trHeight w:val="179" w:hRule="atLeast"/>
        </w:trPr>
        <w:tc>
          <w:tcPr>
            <w:tcW w:w="4053" w:type="dxa"/>
          </w:tcPr>
          <w:p>
            <w:pPr>
              <w:pStyle w:val="TableParagraph"/>
              <w:spacing w:line="128" w:lineRule="exact"/>
              <w:ind w:left="50"/>
              <w:rPr>
                <w:sz w:val="12"/>
              </w:rPr>
            </w:pPr>
            <w:r>
              <w:rPr>
                <w:w w:val="105"/>
                <w:sz w:val="12"/>
              </w:rPr>
              <w:t>114975 BORRIFADORES 500 ML</w:t>
            </w:r>
          </w:p>
        </w:tc>
        <w:tc>
          <w:tcPr>
            <w:tcW w:w="1577" w:type="dxa"/>
          </w:tcPr>
          <w:p>
            <w:pPr>
              <w:pStyle w:val="TableParagraph"/>
              <w:spacing w:line="128" w:lineRule="exact"/>
              <w:ind w:right="409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UNIDADE</w:t>
            </w:r>
          </w:p>
        </w:tc>
        <w:tc>
          <w:tcPr>
            <w:tcW w:w="1311" w:type="dxa"/>
          </w:tcPr>
          <w:p>
            <w:pPr>
              <w:pStyle w:val="TableParagraph"/>
              <w:spacing w:line="128" w:lineRule="exact"/>
              <w:ind w:right="147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60,00</w:t>
            </w:r>
          </w:p>
        </w:tc>
        <w:tc>
          <w:tcPr>
            <w:tcW w:w="1570" w:type="dxa"/>
          </w:tcPr>
          <w:p>
            <w:pPr>
              <w:pStyle w:val="TableParagraph"/>
              <w:spacing w:line="128" w:lineRule="exact"/>
              <w:ind w:left="824"/>
              <w:rPr>
                <w:sz w:val="12"/>
              </w:rPr>
            </w:pPr>
            <w:r>
              <w:rPr>
                <w:w w:val="105"/>
                <w:sz w:val="12"/>
              </w:rPr>
              <w:t>8,000</w:t>
            </w:r>
          </w:p>
        </w:tc>
        <w:tc>
          <w:tcPr>
            <w:tcW w:w="1168" w:type="dxa"/>
          </w:tcPr>
          <w:p>
            <w:pPr>
              <w:pStyle w:val="TableParagraph"/>
              <w:spacing w:line="128" w:lineRule="exact"/>
              <w:ind w:left="453"/>
              <w:rPr>
                <w:sz w:val="12"/>
              </w:rPr>
            </w:pPr>
            <w:r>
              <w:rPr>
                <w:w w:val="105"/>
                <w:sz w:val="12"/>
              </w:rPr>
              <w:t>480,00</w:t>
            </w:r>
          </w:p>
        </w:tc>
      </w:tr>
      <w:tr>
        <w:trPr>
          <w:trHeight w:val="187" w:hRule="atLeast"/>
        </w:trPr>
        <w:tc>
          <w:tcPr>
            <w:tcW w:w="405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31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1570" w:type="dxa"/>
          </w:tcPr>
          <w:p>
            <w:pPr>
              <w:pStyle w:val="TableParagraph"/>
              <w:spacing w:line="116" w:lineRule="exact" w:before="52"/>
              <w:ind w:left="370"/>
              <w:rPr>
                <w:sz w:val="12"/>
              </w:rPr>
            </w:pPr>
            <w:r>
              <w:rPr>
                <w:w w:val="105"/>
                <w:sz w:val="12"/>
              </w:rPr>
              <w:t>VALOR GLOBAL R$</w:t>
            </w:r>
          </w:p>
        </w:tc>
        <w:tc>
          <w:tcPr>
            <w:tcW w:w="1168" w:type="dxa"/>
          </w:tcPr>
          <w:p>
            <w:pPr>
              <w:pStyle w:val="TableParagraph"/>
              <w:spacing w:line="116" w:lineRule="exact" w:before="52"/>
              <w:ind w:left="445"/>
              <w:rPr>
                <w:sz w:val="12"/>
              </w:rPr>
            </w:pPr>
            <w:r>
              <w:rPr>
                <w:w w:val="105"/>
                <w:sz w:val="12"/>
              </w:rPr>
              <w:t>21.611,00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30"/>
        </w:rPr>
      </w:pPr>
    </w:p>
    <w:p>
      <w:pPr>
        <w:pStyle w:val="Heading3"/>
        <w:spacing w:before="1"/>
      </w:pPr>
      <w:r>
        <w:rPr/>
        <w:t>CLÁUSULA SEGUNDA - DA FUNDAMENTAÇÃO LEGAL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/>
      </w:pPr>
      <w:r>
        <w:rPr/>
        <w:t>2.1 - Este contrato fundamenta-se no da Lei nº 8.666/93, de 21 de junho de 1993, e suas posteriores alterações e Lei Federal n. 13.979/2020.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3"/>
        <w:tabs>
          <w:tab w:pos="1626" w:val="left" w:leader="none"/>
          <w:tab w:pos="3030" w:val="left" w:leader="none"/>
        </w:tabs>
        <w:ind w:right="300"/>
      </w:pPr>
      <w:r>
        <w:rPr/>
        <w:t>CLÁUSULA</w:t>
        <w:tab/>
        <w:t>TERCEIRA</w:t>
        <w:tab/>
        <w:t>- DOS ENCARGOS, OBRIGAÇÕES E RESPONSABILIDADES </w:t>
      </w:r>
      <w:r>
        <w:rPr>
          <w:spacing w:val="-9"/>
        </w:rPr>
        <w:t>DA </w:t>
      </w:r>
      <w:r>
        <w:rPr/>
        <w:t>CONTRATADA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ListParagraph"/>
        <w:numPr>
          <w:ilvl w:val="1"/>
          <w:numId w:val="1"/>
        </w:numPr>
        <w:tabs>
          <w:tab w:pos="586" w:val="left" w:leader="none"/>
        </w:tabs>
        <w:spacing w:line="240" w:lineRule="auto" w:before="0" w:after="0"/>
        <w:ind w:left="169" w:right="162" w:firstLine="0"/>
        <w:jc w:val="left"/>
        <w:rPr>
          <w:sz w:val="22"/>
        </w:rPr>
      </w:pPr>
      <w:r>
        <w:rPr>
          <w:w w:val="105"/>
          <w:sz w:val="22"/>
        </w:rPr>
        <w:t>Executar o objeto deste contrato de acordo com as condições e prazos estabelecidas neste termo contratual e termo de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referência;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600" w:val="left" w:leader="none"/>
        </w:tabs>
        <w:spacing w:line="240" w:lineRule="auto" w:before="0" w:after="0"/>
        <w:ind w:left="169" w:right="161" w:firstLine="0"/>
        <w:jc w:val="left"/>
        <w:rPr>
          <w:sz w:val="22"/>
        </w:rPr>
      </w:pPr>
      <w:r>
        <w:rPr>
          <w:w w:val="105"/>
          <w:sz w:val="22"/>
        </w:rPr>
        <w:t>Os produtos deverão ser entregues em 02 (dois) dias úteis, a partir da ordem de compra emitida pelo setor competente.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"/>
        </w:numPr>
        <w:tabs>
          <w:tab w:pos="717" w:val="left" w:leader="none"/>
        </w:tabs>
        <w:spacing w:line="240" w:lineRule="auto" w:before="0" w:after="0"/>
        <w:ind w:left="716" w:right="0" w:hanging="548"/>
        <w:jc w:val="both"/>
        <w:rPr>
          <w:sz w:val="22"/>
        </w:rPr>
      </w:pPr>
      <w:r>
        <w:rPr>
          <w:sz w:val="22"/>
        </w:rPr>
        <w:t>Encaminhar para o Setor Financeiro da(o) FUNDO MUNICIPAL DE SAÚDE as notas de empenhos</w:t>
      </w:r>
      <w:r>
        <w:rPr>
          <w:spacing w:val="25"/>
          <w:sz w:val="22"/>
        </w:rPr>
        <w:t> </w:t>
      </w:r>
      <w:r>
        <w:rPr>
          <w:sz w:val="22"/>
        </w:rPr>
        <w:t>e</w:t>
      </w:r>
    </w:p>
    <w:p>
      <w:pPr>
        <w:spacing w:after="0" w:line="240" w:lineRule="auto"/>
        <w:jc w:val="both"/>
        <w:rPr>
          <w:sz w:val="22"/>
        </w:rPr>
        <w:sectPr>
          <w:headerReference w:type="default" r:id="rId5"/>
          <w:footerReference w:type="default" r:id="rId6"/>
          <w:type w:val="continuous"/>
          <w:pgSz w:w="11900" w:h="16840"/>
          <w:pgMar w:header="696" w:footer="1755" w:top="1980" w:bottom="1940" w:left="5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/>
      </w:pPr>
      <w:r>
        <w:rPr/>
        <w:t>respectivas notas fiscais/faturas concernentes ao objeto contratual;</w:t>
      </w:r>
    </w:p>
    <w:p>
      <w:pPr>
        <w:pStyle w:val="BodyText"/>
        <w:spacing w:before="4"/>
      </w:pPr>
    </w:p>
    <w:p>
      <w:pPr>
        <w:pStyle w:val="ListParagraph"/>
        <w:numPr>
          <w:ilvl w:val="1"/>
          <w:numId w:val="1"/>
        </w:numPr>
        <w:tabs>
          <w:tab w:pos="551" w:val="left" w:leader="none"/>
        </w:tabs>
        <w:spacing w:line="240" w:lineRule="auto" w:before="0" w:after="0"/>
        <w:ind w:left="550" w:right="0" w:hanging="382"/>
        <w:jc w:val="both"/>
        <w:rPr>
          <w:sz w:val="22"/>
        </w:rPr>
      </w:pPr>
      <w:r>
        <w:rPr>
          <w:sz w:val="22"/>
        </w:rPr>
        <w:t>Assumir integralmente a responsabilidade por todo o ônus decorrente da execução deste instrumento</w:t>
      </w:r>
      <w:r>
        <w:rPr>
          <w:spacing w:val="-25"/>
          <w:sz w:val="22"/>
        </w:rPr>
        <w:t> </w:t>
      </w:r>
      <w:r>
        <w:rPr>
          <w:sz w:val="22"/>
        </w:rPr>
        <w:t>contratual.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606" w:val="left" w:leader="none"/>
        </w:tabs>
        <w:spacing w:line="240" w:lineRule="auto" w:before="1" w:after="0"/>
        <w:ind w:left="169" w:right="193" w:firstLine="0"/>
        <w:jc w:val="both"/>
        <w:rPr>
          <w:sz w:val="22"/>
        </w:rPr>
      </w:pPr>
      <w:r>
        <w:rPr>
          <w:sz w:val="22"/>
        </w:rPr>
        <w:t>Manter, durante toda a execução do contrato, em compatibilidade com as obrigações assumidas, todas as condições de habilitação e qualificação exigidas na realização deste</w:t>
      </w:r>
      <w:r>
        <w:rPr>
          <w:spacing w:val="-13"/>
          <w:sz w:val="22"/>
        </w:rPr>
        <w:t> </w:t>
      </w:r>
      <w:r>
        <w:rPr>
          <w:sz w:val="22"/>
        </w:rPr>
        <w:t>Contrato.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"/>
        </w:numPr>
        <w:tabs>
          <w:tab w:pos="557" w:val="left" w:leader="none"/>
        </w:tabs>
        <w:spacing w:line="240" w:lineRule="auto" w:before="0" w:after="0"/>
        <w:ind w:left="556" w:right="0" w:hanging="388"/>
        <w:jc w:val="both"/>
        <w:rPr>
          <w:sz w:val="22"/>
        </w:rPr>
      </w:pPr>
      <w:r>
        <w:rPr>
          <w:sz w:val="22"/>
        </w:rPr>
        <w:t>Providenciar a imediata correção das deficiências, troca e </w:t>
      </w:r>
      <w:r>
        <w:rPr>
          <w:spacing w:val="-3"/>
          <w:sz w:val="22"/>
        </w:rPr>
        <w:t>ou </w:t>
      </w:r>
      <w:r>
        <w:rPr>
          <w:sz w:val="22"/>
        </w:rPr>
        <w:t>irregularidades apontadas pela</w:t>
      </w:r>
      <w:r>
        <w:rPr>
          <w:spacing w:val="16"/>
          <w:sz w:val="22"/>
        </w:rPr>
        <w:t> </w:t>
      </w:r>
      <w:r>
        <w:rPr>
          <w:sz w:val="22"/>
        </w:rPr>
        <w:t>Contratante;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568" w:val="left" w:leader="none"/>
        </w:tabs>
        <w:spacing w:line="240" w:lineRule="auto" w:before="0" w:after="0"/>
        <w:ind w:left="169" w:right="127" w:firstLine="0"/>
        <w:jc w:val="both"/>
        <w:rPr>
          <w:sz w:val="22"/>
        </w:rPr>
      </w:pPr>
      <w:r>
        <w:rPr>
          <w:sz w:val="22"/>
        </w:rPr>
        <w:t>Aceitar nas mesmas condições contratuais os acréscimos e supressões até o limite fixado no § 1º, do art. 65, da Lei nº 8.666/93 e suas alterações posteriores.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3"/>
      </w:pPr>
      <w:r>
        <w:rPr/>
        <w:t>CLÁUSULA QUARTA - DAS RESPONSABILIDADES DO CONTRATANTE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1"/>
          <w:numId w:val="2"/>
        </w:numPr>
        <w:tabs>
          <w:tab w:pos="572" w:val="left" w:leader="none"/>
        </w:tabs>
        <w:spacing w:line="240" w:lineRule="auto" w:before="0" w:after="0"/>
        <w:ind w:left="169" w:right="140" w:firstLine="0"/>
        <w:jc w:val="both"/>
        <w:rPr>
          <w:sz w:val="22"/>
        </w:rPr>
      </w:pPr>
      <w:r>
        <w:rPr>
          <w:sz w:val="22"/>
        </w:rPr>
        <w:t>A Contratante se obriga a proporcionar à Contratada todas as condições necessárias ao pleno cumprimento </w:t>
      </w:r>
      <w:r>
        <w:rPr>
          <w:spacing w:val="-4"/>
          <w:sz w:val="22"/>
        </w:rPr>
        <w:t>das </w:t>
      </w:r>
      <w:r>
        <w:rPr>
          <w:sz w:val="22"/>
        </w:rPr>
        <w:t>obrigações decorrentes do Termo Contratual, consoante estabelece a Lei nº 8.666/93 e suas alterações</w:t>
      </w:r>
      <w:r>
        <w:rPr>
          <w:spacing w:val="38"/>
          <w:sz w:val="22"/>
        </w:rPr>
        <w:t> </w:t>
      </w:r>
      <w:r>
        <w:rPr>
          <w:sz w:val="22"/>
        </w:rPr>
        <w:t>posteriores;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555" w:val="left" w:leader="none"/>
        </w:tabs>
        <w:spacing w:line="240" w:lineRule="auto" w:before="1" w:after="0"/>
        <w:ind w:left="554" w:right="0" w:hanging="386"/>
        <w:jc w:val="both"/>
        <w:rPr>
          <w:sz w:val="22"/>
        </w:rPr>
      </w:pPr>
      <w:r>
        <w:rPr>
          <w:sz w:val="22"/>
        </w:rPr>
        <w:t>Fiscalizar e acompanhar a execução do objeto</w:t>
      </w:r>
      <w:r>
        <w:rPr>
          <w:spacing w:val="-4"/>
          <w:sz w:val="22"/>
        </w:rPr>
        <w:t> </w:t>
      </w:r>
      <w:r>
        <w:rPr>
          <w:sz w:val="22"/>
        </w:rPr>
        <w:t>contratual;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630" w:val="left" w:leader="none"/>
        </w:tabs>
        <w:spacing w:line="240" w:lineRule="auto" w:before="0" w:after="0"/>
        <w:ind w:left="169" w:right="218" w:firstLine="0"/>
        <w:jc w:val="both"/>
        <w:rPr>
          <w:sz w:val="22"/>
        </w:rPr>
      </w:pPr>
      <w:r>
        <w:rPr>
          <w:sz w:val="22"/>
        </w:rPr>
        <w:t>Comunicar à Contratada toda e qualquer ocorrência relacionada com a execução do objeto contratual, diligenciando nos casos que exigem providências</w:t>
      </w:r>
      <w:r>
        <w:rPr>
          <w:spacing w:val="-11"/>
          <w:sz w:val="22"/>
        </w:rPr>
        <w:t> </w:t>
      </w:r>
      <w:r>
        <w:rPr>
          <w:sz w:val="22"/>
        </w:rPr>
        <w:t>corretivas;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2"/>
        </w:numPr>
        <w:tabs>
          <w:tab w:pos="585" w:val="left" w:leader="none"/>
        </w:tabs>
        <w:spacing w:line="240" w:lineRule="auto" w:before="1" w:after="0"/>
        <w:ind w:left="169" w:right="167" w:firstLine="0"/>
        <w:jc w:val="both"/>
        <w:rPr>
          <w:sz w:val="22"/>
        </w:rPr>
      </w:pPr>
      <w:r>
        <w:rPr>
          <w:w w:val="105"/>
          <w:sz w:val="22"/>
        </w:rPr>
        <w:t>Providenciar os pagamentos à Contratada à vista das Notas Fiscais/Faturas devidamente atestadas pelo </w:t>
      </w:r>
      <w:r>
        <w:rPr>
          <w:spacing w:val="-3"/>
          <w:w w:val="105"/>
          <w:sz w:val="22"/>
        </w:rPr>
        <w:t>Setor </w:t>
      </w:r>
      <w:r>
        <w:rPr>
          <w:w w:val="105"/>
          <w:sz w:val="22"/>
        </w:rPr>
        <w:t>Competente.</w:t>
      </w: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Heading3"/>
      </w:pPr>
      <w:r>
        <w:rPr/>
        <w:t>CLÁUSULA QUINTA - DA VIGÊNCIA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65"/>
        <w:jc w:val="both"/>
      </w:pPr>
      <w:r>
        <w:rPr/>
        <w:t>5.1 - A vigência deste instrumento contratual iniciará em 11 de agosto de 2020, extinguindo-se em 10 de dezembro de 2020. Podendo ser prorrogado de acordo com a lei.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3"/>
      </w:pPr>
      <w:r>
        <w:rPr/>
        <w:t>CLÁUSULA SEXTA - DA RESCISÃO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56"/>
        <w:jc w:val="both"/>
      </w:pPr>
      <w:r>
        <w:rPr/>
        <w:t>6.1 - Constituem motivo para a rescisão contratual os constantes dos ar tigos 77, 78 e 79 da Lei nº 8.666/93, e poderá ser solicitada a qualquer tempo pelo CONTRATANTE, com antecedência mínima de 05 (cinco) dias úteis, mediante comunicação por escrito.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3"/>
      </w:pPr>
      <w:r>
        <w:rPr/>
        <w:t>CLÁUSULA SÉTIMA - DAS PENALIDADES</w:t>
      </w:r>
    </w:p>
    <w:p>
      <w:pPr>
        <w:pStyle w:val="BodyText"/>
        <w:rPr>
          <w:b/>
          <w:sz w:val="21"/>
        </w:rPr>
      </w:pPr>
    </w:p>
    <w:p>
      <w:pPr>
        <w:pStyle w:val="ListParagraph"/>
        <w:numPr>
          <w:ilvl w:val="1"/>
          <w:numId w:val="3"/>
        </w:numPr>
        <w:tabs>
          <w:tab w:pos="563" w:val="left" w:leader="none"/>
        </w:tabs>
        <w:spacing w:line="240" w:lineRule="auto" w:before="0" w:after="0"/>
        <w:ind w:left="169" w:right="165" w:firstLine="0"/>
        <w:jc w:val="both"/>
        <w:rPr>
          <w:sz w:val="22"/>
        </w:rPr>
      </w:pPr>
      <w:r>
        <w:rPr>
          <w:sz w:val="22"/>
        </w:rPr>
        <w:t>Em caso de inexecução total ou parcial do contrato, bem como de ocorrência de atraso injustificado na execução do objeto deste contrato, submeter-se-á a CONTRATADA, sendo-lhe garantida plena defesa, as seguintes penalidades:</w:t>
      </w:r>
    </w:p>
    <w:p>
      <w:pPr>
        <w:pStyle w:val="BodyText"/>
        <w:spacing w:before="7"/>
      </w:pPr>
    </w:p>
    <w:p>
      <w:pPr>
        <w:pStyle w:val="ListParagraph"/>
        <w:numPr>
          <w:ilvl w:val="2"/>
          <w:numId w:val="3"/>
        </w:numPr>
        <w:tabs>
          <w:tab w:pos="1185" w:val="left" w:leader="none"/>
          <w:tab w:pos="1186" w:val="left" w:leader="none"/>
        </w:tabs>
        <w:spacing w:line="240" w:lineRule="auto" w:before="0" w:after="0"/>
        <w:ind w:left="1185" w:right="0" w:hanging="298"/>
        <w:jc w:val="left"/>
        <w:rPr>
          <w:sz w:val="22"/>
        </w:rPr>
      </w:pPr>
      <w:r>
        <w:rPr>
          <w:sz w:val="22"/>
        </w:rPr>
        <w:t>Advertência;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header="696" w:footer="1755" w:top="1980" w:bottom="1940" w:left="5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3"/>
        </w:numPr>
        <w:tabs>
          <w:tab w:pos="1183" w:val="left" w:leader="none"/>
          <w:tab w:pos="1184" w:val="left" w:leader="none"/>
        </w:tabs>
        <w:spacing w:line="240" w:lineRule="auto" w:before="0" w:after="0"/>
        <w:ind w:left="1183" w:right="0" w:hanging="296"/>
        <w:jc w:val="left"/>
        <w:rPr>
          <w:sz w:val="22"/>
        </w:rPr>
      </w:pPr>
      <w:r>
        <w:rPr>
          <w:sz w:val="22"/>
        </w:rPr>
        <w:t>Multa;</w:t>
      </w:r>
    </w:p>
    <w:p>
      <w:pPr>
        <w:pStyle w:val="ListParagraph"/>
        <w:numPr>
          <w:ilvl w:val="2"/>
          <w:numId w:val="3"/>
        </w:numPr>
        <w:tabs>
          <w:tab w:pos="1187" w:val="left" w:leader="none"/>
          <w:tab w:pos="1188" w:val="left" w:leader="none"/>
        </w:tabs>
        <w:spacing w:line="240" w:lineRule="auto" w:before="2" w:after="0"/>
        <w:ind w:left="169" w:right="163" w:firstLine="719"/>
        <w:jc w:val="left"/>
        <w:rPr>
          <w:sz w:val="22"/>
        </w:rPr>
      </w:pPr>
      <w:r>
        <w:rPr>
          <w:sz w:val="22"/>
        </w:rPr>
        <w:t>Suspensão temporária de participações em licitações promovidas com o CONTRATANTE, impedimento de contratar com o mesmo, por prazo não superior a 02 (dois)</w:t>
      </w:r>
      <w:r>
        <w:rPr>
          <w:spacing w:val="-13"/>
          <w:sz w:val="22"/>
        </w:rPr>
        <w:t> </w:t>
      </w:r>
      <w:r>
        <w:rPr>
          <w:sz w:val="22"/>
        </w:rPr>
        <w:t>anos;</w:t>
      </w:r>
    </w:p>
    <w:p>
      <w:pPr>
        <w:pStyle w:val="ListParagraph"/>
        <w:numPr>
          <w:ilvl w:val="2"/>
          <w:numId w:val="3"/>
        </w:numPr>
        <w:tabs>
          <w:tab w:pos="1183" w:val="left" w:leader="none"/>
          <w:tab w:pos="1184" w:val="left" w:leader="none"/>
        </w:tabs>
        <w:spacing w:line="240" w:lineRule="auto" w:before="4" w:after="0"/>
        <w:ind w:left="169" w:right="156" w:firstLine="719"/>
        <w:jc w:val="left"/>
        <w:rPr>
          <w:sz w:val="22"/>
        </w:rPr>
      </w:pPr>
      <w:r>
        <w:rPr>
          <w:sz w:val="22"/>
        </w:rPr>
        <w:t>Declaração de inidoneidade para licitar ou contratar com a Administração Pública, enquanto perdurarem </w:t>
      </w:r>
      <w:r>
        <w:rPr>
          <w:spacing w:val="-6"/>
          <w:sz w:val="22"/>
        </w:rPr>
        <w:t>os </w:t>
      </w:r>
      <w:r>
        <w:rPr>
          <w:sz w:val="22"/>
        </w:rPr>
        <w:t>motivos</w:t>
      </w:r>
      <w:r>
        <w:rPr>
          <w:spacing w:val="-6"/>
          <w:sz w:val="22"/>
        </w:rPr>
        <w:t> </w:t>
      </w:r>
      <w:r>
        <w:rPr>
          <w:sz w:val="22"/>
        </w:rPr>
        <w:t>da</w:t>
      </w:r>
      <w:r>
        <w:rPr>
          <w:spacing w:val="-6"/>
          <w:sz w:val="22"/>
        </w:rPr>
        <w:t> </w:t>
      </w:r>
      <w:r>
        <w:rPr>
          <w:sz w:val="22"/>
        </w:rPr>
        <w:t>punição,</w:t>
      </w:r>
      <w:r>
        <w:rPr>
          <w:spacing w:val="-5"/>
          <w:sz w:val="22"/>
        </w:rPr>
        <w:t> </w:t>
      </w:r>
      <w:r>
        <w:rPr>
          <w:sz w:val="22"/>
        </w:rPr>
        <w:t>ou</w:t>
      </w:r>
      <w:r>
        <w:rPr>
          <w:spacing w:val="-6"/>
          <w:sz w:val="22"/>
        </w:rPr>
        <w:t> </w:t>
      </w:r>
      <w:r>
        <w:rPr>
          <w:sz w:val="22"/>
        </w:rPr>
        <w:t>até</w:t>
      </w:r>
      <w:r>
        <w:rPr>
          <w:spacing w:val="-5"/>
          <w:sz w:val="22"/>
        </w:rPr>
        <w:t> </w:t>
      </w:r>
      <w:r>
        <w:rPr>
          <w:sz w:val="22"/>
        </w:rPr>
        <w:t>que</w:t>
      </w:r>
      <w:r>
        <w:rPr>
          <w:spacing w:val="-6"/>
          <w:sz w:val="22"/>
        </w:rPr>
        <w:t> </w:t>
      </w:r>
      <w:r>
        <w:rPr>
          <w:sz w:val="22"/>
        </w:rPr>
        <w:t>seja</w:t>
      </w:r>
      <w:r>
        <w:rPr>
          <w:spacing w:val="-6"/>
          <w:sz w:val="22"/>
        </w:rPr>
        <w:t> </w:t>
      </w:r>
      <w:r>
        <w:rPr>
          <w:sz w:val="22"/>
        </w:rPr>
        <w:t>promovida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reabilitação,</w:t>
      </w:r>
      <w:r>
        <w:rPr>
          <w:spacing w:val="-5"/>
          <w:sz w:val="22"/>
        </w:rPr>
        <w:t> </w:t>
      </w:r>
      <w:r>
        <w:rPr>
          <w:sz w:val="22"/>
        </w:rPr>
        <w:t>perante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própria</w:t>
      </w:r>
      <w:r>
        <w:rPr>
          <w:spacing w:val="-5"/>
          <w:sz w:val="22"/>
        </w:rPr>
        <w:t> </w:t>
      </w:r>
      <w:r>
        <w:rPr>
          <w:sz w:val="22"/>
        </w:rPr>
        <w:t>autoridade</w:t>
      </w:r>
      <w:r>
        <w:rPr>
          <w:spacing w:val="-6"/>
          <w:sz w:val="22"/>
        </w:rPr>
        <w:t> </w:t>
      </w:r>
      <w:r>
        <w:rPr>
          <w:sz w:val="22"/>
        </w:rPr>
        <w:t>que</w:t>
      </w:r>
      <w:r>
        <w:rPr>
          <w:spacing w:val="-5"/>
          <w:sz w:val="22"/>
        </w:rPr>
        <w:t> </w:t>
      </w:r>
      <w:r>
        <w:rPr>
          <w:sz w:val="22"/>
        </w:rPr>
        <w:t>aplicou</w:t>
      </w:r>
      <w:r>
        <w:rPr>
          <w:spacing w:val="-6"/>
          <w:sz w:val="22"/>
        </w:rPr>
        <w:t> </w:t>
      </w:r>
      <w:r>
        <w:rPr>
          <w:sz w:val="22"/>
        </w:rPr>
        <w:t>penalidade;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556" w:val="left" w:leader="none"/>
        </w:tabs>
        <w:spacing w:line="240" w:lineRule="auto" w:before="0" w:after="0"/>
        <w:ind w:left="555" w:right="0" w:hanging="387"/>
        <w:jc w:val="both"/>
        <w:rPr>
          <w:sz w:val="22"/>
        </w:rPr>
      </w:pPr>
      <w:r>
        <w:rPr>
          <w:sz w:val="22"/>
        </w:rPr>
        <w:t>A multa prevista acima será a seguinte:</w:t>
      </w:r>
    </w:p>
    <w:p>
      <w:pPr>
        <w:pStyle w:val="BodyText"/>
        <w:spacing w:before="3"/>
      </w:pPr>
    </w:p>
    <w:p>
      <w:pPr>
        <w:pStyle w:val="ListParagraph"/>
        <w:numPr>
          <w:ilvl w:val="2"/>
          <w:numId w:val="3"/>
        </w:numPr>
        <w:tabs>
          <w:tab w:pos="1187" w:val="left" w:leader="none"/>
          <w:tab w:pos="1188" w:val="left" w:leader="none"/>
        </w:tabs>
        <w:spacing w:line="240" w:lineRule="auto" w:before="1" w:after="0"/>
        <w:ind w:left="169" w:right="162" w:firstLine="719"/>
        <w:jc w:val="left"/>
        <w:rPr>
          <w:sz w:val="22"/>
        </w:rPr>
      </w:pPr>
      <w:r>
        <w:rPr>
          <w:sz w:val="22"/>
        </w:rPr>
        <w:t>Até 10% (dez por cento) do valor total contratado, no caso de sua não realização e/ou descumprimento de alguma das cláusulas</w:t>
      </w:r>
      <w:r>
        <w:rPr>
          <w:spacing w:val="-4"/>
          <w:sz w:val="22"/>
        </w:rPr>
        <w:t> </w:t>
      </w:r>
      <w:r>
        <w:rPr>
          <w:sz w:val="22"/>
        </w:rPr>
        <w:t>contratuais;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602" w:val="left" w:leader="none"/>
        </w:tabs>
        <w:spacing w:line="240" w:lineRule="auto" w:before="0" w:after="0"/>
        <w:ind w:left="169" w:right="187" w:firstLine="0"/>
        <w:jc w:val="both"/>
        <w:rPr>
          <w:sz w:val="22"/>
        </w:rPr>
      </w:pPr>
      <w:r>
        <w:rPr>
          <w:sz w:val="22"/>
        </w:rPr>
        <w:t>As sanções previstas nos itens acima poderão ser aplicadas cumulativamente, facultada a defesa prévia </w:t>
      </w:r>
      <w:r>
        <w:rPr>
          <w:spacing w:val="-6"/>
          <w:sz w:val="22"/>
        </w:rPr>
        <w:t>do </w:t>
      </w:r>
      <w:r>
        <w:rPr>
          <w:sz w:val="22"/>
        </w:rPr>
        <w:t>interessado no prazo de 05 (cinco) dias</w:t>
      </w:r>
      <w:r>
        <w:rPr>
          <w:spacing w:val="-8"/>
          <w:sz w:val="22"/>
        </w:rPr>
        <w:t> </w:t>
      </w:r>
      <w:r>
        <w:rPr>
          <w:sz w:val="22"/>
        </w:rPr>
        <w:t>úteis;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563" w:val="left" w:leader="none"/>
        </w:tabs>
        <w:spacing w:line="240" w:lineRule="auto" w:before="0" w:after="0"/>
        <w:ind w:left="169" w:right="164" w:firstLine="0"/>
        <w:jc w:val="both"/>
        <w:rPr>
          <w:sz w:val="22"/>
        </w:rPr>
      </w:pPr>
      <w:r>
        <w:rPr>
          <w:sz w:val="22"/>
        </w:rPr>
        <w:t>O valor da multa aplicada deverá ser recolhida como renda par a o Município, no prazo de 05 (cinco) dias úteis </w:t>
      </w:r>
      <w:r>
        <w:rPr>
          <w:spacing w:val="-14"/>
          <w:sz w:val="22"/>
        </w:rPr>
        <w:t>a </w:t>
      </w:r>
      <w:r>
        <w:rPr>
          <w:sz w:val="22"/>
        </w:rPr>
        <w:t>contar da data da notificação, podendo o CONTRATANTE, para isso, descontá-la das faturas por ocasião do pagamento, se julgar</w:t>
      </w:r>
      <w:r>
        <w:rPr>
          <w:spacing w:val="-4"/>
          <w:sz w:val="22"/>
        </w:rPr>
        <w:t> </w:t>
      </w:r>
      <w:r>
        <w:rPr>
          <w:sz w:val="22"/>
        </w:rPr>
        <w:t>conveniente;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3"/>
        </w:numPr>
        <w:tabs>
          <w:tab w:pos="614" w:val="left" w:leader="none"/>
        </w:tabs>
        <w:spacing w:line="240" w:lineRule="auto" w:before="1" w:after="0"/>
        <w:ind w:left="169" w:right="194" w:firstLine="0"/>
        <w:jc w:val="both"/>
        <w:rPr>
          <w:sz w:val="22"/>
        </w:rPr>
      </w:pPr>
      <w:r>
        <w:rPr>
          <w:sz w:val="22"/>
        </w:rPr>
        <w:t>O pagamento da multa não eximirá a CONTRATADA de corrigir as irregularidades que deram causa à penalidade;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605" w:val="left" w:leader="none"/>
        </w:tabs>
        <w:spacing w:line="240" w:lineRule="auto" w:before="0" w:after="0"/>
        <w:ind w:left="169" w:right="166" w:firstLine="0"/>
        <w:jc w:val="both"/>
        <w:rPr>
          <w:sz w:val="22"/>
        </w:rPr>
      </w:pPr>
      <w:r>
        <w:rPr>
          <w:sz w:val="22"/>
        </w:rPr>
        <w:t>O CONTRATANTE deverá notificar a CONTRATADA, por escrito, de qualquer anormalidade constatada durante a prestação dos serviços, para adoção das providências</w:t>
      </w:r>
      <w:r>
        <w:rPr>
          <w:spacing w:val="2"/>
          <w:sz w:val="22"/>
        </w:rPr>
        <w:t> </w:t>
      </w:r>
      <w:r>
        <w:rPr>
          <w:sz w:val="22"/>
        </w:rPr>
        <w:t>cabíveis;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3"/>
        </w:numPr>
        <w:tabs>
          <w:tab w:pos="598" w:val="left" w:leader="none"/>
        </w:tabs>
        <w:spacing w:line="240" w:lineRule="auto" w:before="0" w:after="0"/>
        <w:ind w:left="169" w:right="117" w:firstLine="0"/>
        <w:jc w:val="both"/>
        <w:rPr>
          <w:sz w:val="22"/>
        </w:rPr>
      </w:pPr>
      <w:r>
        <w:rPr>
          <w:sz w:val="22"/>
        </w:rPr>
        <w:t>As penalidades somente serão relevadas em razão de circunstâncias excepcionais, e as justificadas só serão aceitas por escrito, fundamentadas em fatos reais e facilmente com prováveis, a critério da autoridade competente </w:t>
      </w:r>
      <w:r>
        <w:rPr>
          <w:spacing w:val="-7"/>
          <w:sz w:val="22"/>
        </w:rPr>
        <w:t>do </w:t>
      </w:r>
      <w:r>
        <w:rPr>
          <w:sz w:val="22"/>
        </w:rPr>
        <w:t>CONTRATANTE, e desde que formuladas no prazo máximo de 05 (cinco) dias da data em que foram</w:t>
      </w:r>
      <w:r>
        <w:rPr>
          <w:spacing w:val="19"/>
          <w:sz w:val="22"/>
        </w:rPr>
        <w:t> </w:t>
      </w:r>
      <w:r>
        <w:rPr>
          <w:sz w:val="22"/>
        </w:rPr>
        <w:t>aplicadas.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3"/>
        <w:jc w:val="both"/>
      </w:pPr>
      <w:r>
        <w:rPr>
          <w:w w:val="105"/>
        </w:rPr>
        <w:t>CLÁUSULA OITAVA - DO VALOR E REAJUSTE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62"/>
        <w:jc w:val="both"/>
      </w:pPr>
      <w:r>
        <w:rPr/>
        <w:t>8.1 - O valor total da presente avença é de R$ 21.611,00 (vinte e um mil, seiscentos e onze reais), a ser pago no prazo de até trinta dias, contado a partir da data de emissão da nota fiscal, na proporção dos materiais efetivamente fornecidos no período respectivo, segundo as autorizações expedidas pelo(a) CONTRATANTE e de conformidade com as notas fiscais/faturas e/ou recibos devidamente atestadas pelo setor competente, observadas a condições da proposta adjudicada e da órdem de compra emitida.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69" w:right="158"/>
        <w:jc w:val="both"/>
      </w:pPr>
      <w:r>
        <w:rPr>
          <w:b/>
        </w:rPr>
        <w:t>Parágrafo Único </w:t>
      </w:r>
      <w:r>
        <w:rPr/>
        <w:t>- Havendo atraso no pagamento, desde que não decorre de ato ou fato atribuível à Contratada, aplicar-se-á o índice do IPCA, a título de compensação financeira, que será o produto resultante da multiplicação</w:t>
      </w:r>
      <w:r>
        <w:rPr>
          <w:spacing w:val="-38"/>
        </w:rPr>
        <w:t> </w:t>
      </w:r>
      <w:r>
        <w:rPr/>
        <w:t>desse índice do dia anterior ao pagamento pelo número de dias em atraso, repetindo-se a operação a cada mês de</w:t>
      </w:r>
      <w:r>
        <w:rPr>
          <w:spacing w:val="31"/>
        </w:rPr>
        <w:t> </w:t>
      </w:r>
      <w:r>
        <w:rPr/>
        <w:t>atraso.</w:t>
      </w:r>
    </w:p>
    <w:p>
      <w:pPr>
        <w:pStyle w:val="BodyText"/>
        <w:rPr>
          <w:sz w:val="24"/>
        </w:rPr>
      </w:pPr>
    </w:p>
    <w:p>
      <w:pPr>
        <w:pStyle w:val="BodyText"/>
        <w:spacing w:before="1"/>
      </w:pPr>
    </w:p>
    <w:p>
      <w:pPr>
        <w:pStyle w:val="Heading3"/>
        <w:jc w:val="both"/>
      </w:pPr>
      <w:r>
        <w:rPr/>
        <w:t>CLÁUSULA NONA - DA DOTAÇÃO ORÇAMENTÁRIA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58"/>
        <w:jc w:val="both"/>
      </w:pPr>
      <w:r>
        <w:rPr>
          <w:w w:val="105"/>
        </w:rPr>
        <w:t>9.1 - As despesas contratuais correrão por conta da verba do orçamento do(a) CONTRATANTE, na dotação orçamentária Exercício 2020 Atividade 1001.101220112.2.177 Enfrentamento da Emergência COVID19 , Classificação</w:t>
      </w:r>
      <w:r>
        <w:rPr>
          <w:spacing w:val="-11"/>
          <w:w w:val="105"/>
        </w:rPr>
        <w:t> </w:t>
      </w:r>
      <w:r>
        <w:rPr>
          <w:w w:val="105"/>
        </w:rPr>
        <w:t>econômica</w:t>
      </w:r>
      <w:r>
        <w:rPr>
          <w:spacing w:val="-11"/>
          <w:w w:val="105"/>
        </w:rPr>
        <w:t> </w:t>
      </w:r>
      <w:r>
        <w:rPr>
          <w:w w:val="105"/>
        </w:rPr>
        <w:t>3.3.90.30.00</w:t>
      </w:r>
      <w:r>
        <w:rPr>
          <w:spacing w:val="-10"/>
          <w:w w:val="105"/>
        </w:rPr>
        <w:t> </w:t>
      </w:r>
      <w:r>
        <w:rPr>
          <w:w w:val="105"/>
        </w:rPr>
        <w:t>Material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consumo,</w:t>
      </w:r>
      <w:r>
        <w:rPr>
          <w:spacing w:val="-10"/>
          <w:w w:val="105"/>
        </w:rPr>
        <w:t> </w:t>
      </w:r>
      <w:r>
        <w:rPr>
          <w:w w:val="105"/>
        </w:rPr>
        <w:t>Subelemento</w:t>
      </w:r>
      <w:r>
        <w:rPr>
          <w:spacing w:val="-10"/>
          <w:w w:val="105"/>
        </w:rPr>
        <w:t> </w:t>
      </w:r>
      <w:r>
        <w:rPr>
          <w:w w:val="105"/>
        </w:rPr>
        <w:t>3.3.90.30.22,</w:t>
      </w:r>
      <w:r>
        <w:rPr>
          <w:spacing w:val="-10"/>
          <w:w w:val="105"/>
        </w:rPr>
        <w:t> </w:t>
      </w:r>
      <w:r>
        <w:rPr>
          <w:w w:val="105"/>
        </w:rPr>
        <w:t>no</w:t>
      </w:r>
      <w:r>
        <w:rPr>
          <w:spacing w:val="-10"/>
          <w:w w:val="105"/>
        </w:rPr>
        <w:t> </w:t>
      </w:r>
      <w:r>
        <w:rPr>
          <w:w w:val="105"/>
        </w:rPr>
        <w:t>valor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R$</w:t>
      </w:r>
      <w:r>
        <w:rPr>
          <w:spacing w:val="-10"/>
          <w:w w:val="105"/>
        </w:rPr>
        <w:t> </w:t>
      </w:r>
      <w:r>
        <w:rPr>
          <w:w w:val="105"/>
        </w:rPr>
        <w:t>12.556,00,</w:t>
      </w:r>
    </w:p>
    <w:p>
      <w:pPr>
        <w:spacing w:after="0"/>
        <w:jc w:val="both"/>
        <w:sectPr>
          <w:pgSz w:w="11900" w:h="16840"/>
          <w:pgMar w:header="696" w:footer="1755" w:top="1980" w:bottom="1940" w:left="520" w:right="60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ind w:left="169" w:right="155"/>
      </w:pPr>
      <w:r>
        <w:rPr/>
        <w:t>Subelemento 3.3.90.30.99, no valor de R$ 9.055,00, ficando o saldo pertinente aos demais exercícios a ser empenhado oportunamente, à conta dos respectivos orçamentos, caso seja necessário.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3"/>
      </w:pPr>
      <w:r>
        <w:rPr/>
        <w:t>CLÁUSULA DÉCIMA - DAS ALTERAÇÕES CONTRATUAIS</w:t>
      </w:r>
    </w:p>
    <w:p>
      <w:pPr>
        <w:pStyle w:val="BodyText"/>
        <w:rPr>
          <w:b/>
          <w:sz w:val="21"/>
        </w:rPr>
      </w:pPr>
    </w:p>
    <w:p>
      <w:pPr>
        <w:pStyle w:val="BodyText"/>
        <w:ind w:left="169" w:right="153"/>
        <w:jc w:val="both"/>
      </w:pPr>
      <w:r>
        <w:rPr/>
        <w:t>10.1 - O presente contrato poderá ser alterado, nos casos previstos no artigo 65 da Lei n.º 8.666/93, desde que haja interesse da Administração do CONTRATANTE, com a apresentação dasdevidas justificativas.</w:t>
      </w: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Heading3"/>
      </w:pPr>
      <w:r>
        <w:rPr>
          <w:w w:val="105"/>
        </w:rPr>
        <w:t>CLÁUSULA DÉCIMA PRIMEIRA - DO FORO, BASE LEGAL E FORMALIDADES</w:t>
      </w:r>
    </w:p>
    <w:p>
      <w:pPr>
        <w:pStyle w:val="BodyText"/>
        <w:spacing w:before="11"/>
        <w:rPr>
          <w:b/>
          <w:sz w:val="20"/>
        </w:rPr>
      </w:pPr>
    </w:p>
    <w:p>
      <w:pPr>
        <w:pStyle w:val="ListParagraph"/>
        <w:numPr>
          <w:ilvl w:val="1"/>
          <w:numId w:val="4"/>
        </w:numPr>
        <w:tabs>
          <w:tab w:pos="619" w:val="left" w:leader="none"/>
        </w:tabs>
        <w:spacing w:line="240" w:lineRule="auto" w:before="0" w:after="0"/>
        <w:ind w:left="169" w:right="163" w:firstLine="0"/>
        <w:jc w:val="both"/>
        <w:rPr>
          <w:sz w:val="22"/>
        </w:rPr>
      </w:pPr>
      <w:r>
        <w:rPr>
          <w:sz w:val="22"/>
        </w:rPr>
        <w:t>- Este Contrato encontra-se subordinado a legislação específica, consubstanciada na Lei nº 8.666, de 21 de junho de 1993 e suas posteriores alterações, e, em casos omissos, aos preceitos de direito público, teoria geral de contratos e disposições de direito</w:t>
      </w:r>
      <w:r>
        <w:rPr>
          <w:spacing w:val="-8"/>
          <w:sz w:val="22"/>
        </w:rPr>
        <w:t> </w:t>
      </w:r>
      <w:r>
        <w:rPr>
          <w:sz w:val="22"/>
        </w:rPr>
        <w:t>privado.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4"/>
        </w:numPr>
        <w:tabs>
          <w:tab w:pos="619" w:val="left" w:leader="none"/>
        </w:tabs>
        <w:spacing w:line="240" w:lineRule="auto" w:before="0" w:after="0"/>
        <w:ind w:left="169" w:right="155" w:firstLine="0"/>
        <w:jc w:val="both"/>
        <w:rPr>
          <w:sz w:val="22"/>
        </w:rPr>
      </w:pPr>
      <w:r>
        <w:rPr>
          <w:sz w:val="22"/>
        </w:rPr>
        <w:t>- Fica eleito o Foro da cidade de RONDON DO PARÁ, como o único </w:t>
      </w:r>
      <w:r>
        <w:rPr>
          <w:spacing w:val="-7"/>
          <w:sz w:val="22"/>
        </w:rPr>
        <w:t>capaz </w:t>
      </w:r>
      <w:r>
        <w:rPr>
          <w:sz w:val="22"/>
        </w:rPr>
        <w:t>de dirimir as dúvidas oriundas </w:t>
      </w:r>
      <w:r>
        <w:rPr>
          <w:spacing w:val="-3"/>
          <w:sz w:val="22"/>
        </w:rPr>
        <w:t>deste </w:t>
      </w:r>
      <w:r>
        <w:rPr>
          <w:sz w:val="22"/>
        </w:rPr>
        <w:t>Contrato, caso não sejam dirimidas</w:t>
      </w:r>
      <w:r>
        <w:rPr>
          <w:spacing w:val="-8"/>
          <w:sz w:val="22"/>
        </w:rPr>
        <w:t> </w:t>
      </w:r>
      <w:r>
        <w:rPr>
          <w:sz w:val="22"/>
        </w:rPr>
        <w:t>amigavelmente.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4"/>
        </w:numPr>
        <w:tabs>
          <w:tab w:pos="619" w:val="left" w:leader="none"/>
        </w:tabs>
        <w:spacing w:line="240" w:lineRule="auto" w:before="0" w:after="0"/>
        <w:ind w:left="169" w:right="113" w:firstLine="0"/>
        <w:jc w:val="both"/>
        <w:rPr>
          <w:sz w:val="22"/>
        </w:rPr>
      </w:pPr>
      <w:r>
        <w:rPr>
          <w:sz w:val="22"/>
        </w:rPr>
        <w:t>- Para firmeza e como prova de haverem as partes, entre si, ajustado e contratado, é lavrado o presente termo,   em 02 (duas) vias de igual teor, o qual, depois de lido e achado conforme, é assinado pelas partes contratantes e </w:t>
      </w:r>
      <w:r>
        <w:rPr>
          <w:spacing w:val="-3"/>
          <w:sz w:val="22"/>
        </w:rPr>
        <w:t>pelas </w:t>
      </w:r>
      <w:r>
        <w:rPr>
          <w:sz w:val="22"/>
        </w:rPr>
        <w:t>testemunhas</w:t>
      </w:r>
      <w:r>
        <w:rPr>
          <w:spacing w:val="-2"/>
          <w:sz w:val="22"/>
        </w:rPr>
        <w:t> </w:t>
      </w:r>
      <w:r>
        <w:rPr>
          <w:sz w:val="22"/>
        </w:rPr>
        <w:t>abaixo.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3276"/>
      </w:pPr>
      <w:r>
        <w:rPr/>
        <w:pict>
          <v:shape style="position:absolute;margin-left:163.348221pt;margin-top:12.443965pt;width:39.35pt;height:39.050pt;mso-position-horizontal-relative:page;mso-position-vertical-relative:paragraph;z-index:-15909376" coordorigin="3267,249" coordsize="787,781" path="m3409,865l3340,909,3297,952,3274,990,3267,1017,3272,1027,3277,1030,3327,1030,3332,1028,3282,1028,3289,999,3315,958,3356,911,3409,865xm3603,249l3588,259,3580,284,3577,311,3576,331,3577,348,3578,367,3581,387,3584,408,3588,429,3593,452,3598,473,3603,495,3596,525,3576,580,3545,653,3507,735,3462,820,3416,900,3368,966,3323,1011,3282,1028,3332,1028,3334,1027,3376,991,3426,927,3486,833,3493,830,3486,830,3542,726,3580,646,3604,586,3618,539,3646,539,3628,492,3634,452,3618,452,3609,416,3602,382,3599,351,3598,322,3598,310,3600,289,3605,268,3615,254,3634,254,3624,250,3603,249xm4045,829l4023,829,4014,837,4014,858,4023,866,4045,866,4049,862,4025,862,4018,856,4018,839,4025,833,4049,833,4045,829xm4049,833l4043,833,4049,839,4049,856,4043,862,4049,862,4053,858,4053,837,4049,833xm4039,835l4026,835,4026,858,4030,858,4030,850,4040,850,4040,849,4037,848,4042,846,4030,846,4030,840,4042,840,4041,838,4039,835xm4040,850l4035,850,4037,852,4037,854,4038,858,4042,858,4041,854,4041,851,4040,850xm4042,840l4036,840,4037,841,4037,846,4035,846,4042,846,4042,843,4042,840xm3646,539l3618,539,3661,626,3706,685,3748,722,3782,745,3710,759,3635,778,3559,802,3486,830,3493,830,3561,810,3643,791,3728,775,3812,765,3872,765,3859,759,3913,757,4037,757,4016,745,3986,739,3824,739,3805,728,3787,717,3769,705,3752,693,3712,652,3678,604,3650,549,3646,539xm3872,765l3812,765,3864,788,3916,806,3964,818,4004,822,4020,820,4033,817,4041,811,4043,809,4021,809,3989,805,3950,795,3905,779,3872,765xm4045,803l4040,806,4031,809,4043,809,4045,803xm4037,757l3913,757,3976,758,4028,769,4049,794,4051,789,4053,786,4053,781,4044,760,4037,757xm3920,733l3898,734,3875,735,3824,739,3986,739,3974,736,3920,733xm3642,315l3637,338,3632,369,3626,406,3618,452,3634,452,3635,446,3638,402,3640,359,3642,315xm3634,254l3615,254,3623,259,3631,268,3638,281,3642,300,3645,271,3638,255,3634,254xe" filled="true" fillcolor="#ffd8d8" stroked="false">
            <v:path arrowok="t"/>
            <v:fill type="solid"/>
            <w10:wrap type="none"/>
          </v:shape>
        </w:pict>
      </w:r>
      <w:r>
        <w:rPr/>
        <w:t>RONDON DO PARÁ-PA, 11 de agosto de 2020.</w:t>
      </w:r>
    </w:p>
    <w:p>
      <w:pPr>
        <w:spacing w:line="247" w:lineRule="auto" w:before="0"/>
        <w:ind w:left="3184" w:right="5290" w:firstLine="0"/>
        <w:jc w:val="left"/>
        <w:rPr>
          <w:rFonts w:ascii="Calibri"/>
          <w:sz w:val="15"/>
        </w:rPr>
      </w:pPr>
      <w:r>
        <w:rPr/>
        <w:pict>
          <v:shape style="position:absolute;margin-left:64.770004pt;margin-top:1.343752pt;width:115.6pt;height:16.850pt;mso-position-horizontal-relative:page;mso-position-vertical-relative:paragraph;z-index:15729664" type="#_x0000_t202" filled="false" stroked="false">
            <v:textbox inset="0,0,0,0">
              <w:txbxContent>
                <w:p>
                  <w:pPr>
                    <w:spacing w:line="337" w:lineRule="exact" w:before="0"/>
                    <w:ind w:left="0" w:right="0" w:firstLine="0"/>
                    <w:jc w:val="left"/>
                    <w:rPr>
                      <w:rFonts w:ascii="Calibri"/>
                      <w:sz w:val="28"/>
                    </w:rPr>
                  </w:pPr>
                  <w:r>
                    <w:rPr>
                      <w:rFonts w:ascii="Calibri"/>
                      <w:w w:val="105"/>
                      <w:sz w:val="28"/>
                    </w:rPr>
                    <w:t>EILLA RAMALHO</w:t>
                  </w:r>
                  <w:r>
                    <w:rPr>
                      <w:rFonts w:ascii="Calibri"/>
                      <w:spacing w:val="-31"/>
                      <w:w w:val="105"/>
                      <w:sz w:val="28"/>
                    </w:rPr>
                    <w:t> </w:t>
                  </w:r>
                  <w:r>
                    <w:rPr>
                      <w:rFonts w:ascii="Calibri"/>
                      <w:spacing w:val="-10"/>
                      <w:w w:val="105"/>
                      <w:sz w:val="28"/>
                    </w:rPr>
                    <w:t>DE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w w:val="110"/>
          <w:sz w:val="15"/>
        </w:rPr>
        <w:t>Assinado de forma digital por EILLA RAMALHO DE</w:t>
      </w:r>
    </w:p>
    <w:p>
      <w:pPr>
        <w:spacing w:after="0" w:line="247" w:lineRule="auto"/>
        <w:jc w:val="left"/>
        <w:rPr>
          <w:rFonts w:ascii="Calibri"/>
          <w:sz w:val="15"/>
        </w:rPr>
        <w:sectPr>
          <w:pgSz w:w="11900" w:h="16840"/>
          <w:pgMar w:header="696" w:footer="1755" w:top="1980" w:bottom="1940" w:left="520" w:right="600"/>
        </w:sectPr>
      </w:pPr>
    </w:p>
    <w:p>
      <w:pPr>
        <w:pStyle w:val="Heading1"/>
        <w:ind w:left="775"/>
      </w:pPr>
      <w:r>
        <w:rPr/>
        <w:t>DEUS:77435389234</w:t>
      </w:r>
    </w:p>
    <w:p>
      <w:pPr>
        <w:spacing w:before="0"/>
        <w:ind w:left="85" w:right="0" w:firstLine="0"/>
        <w:jc w:val="left"/>
        <w:rPr>
          <w:rFonts w:ascii="Calibri"/>
          <w:sz w:val="15"/>
        </w:rPr>
      </w:pPr>
      <w:r>
        <w:rPr/>
        <w:br w:type="column"/>
      </w:r>
      <w:r>
        <w:rPr>
          <w:rFonts w:ascii="Calibri"/>
          <w:w w:val="105"/>
          <w:sz w:val="15"/>
        </w:rPr>
        <w:t>DEUS:77435389234</w:t>
      </w:r>
    </w:p>
    <w:p>
      <w:pPr>
        <w:spacing w:before="6"/>
        <w:ind w:left="85" w:right="0" w:firstLine="0"/>
        <w:jc w:val="left"/>
        <w:rPr>
          <w:rFonts w:ascii="Calibri"/>
          <w:sz w:val="15"/>
        </w:rPr>
      </w:pPr>
      <w:r>
        <w:rPr>
          <w:rFonts w:ascii="Calibri"/>
          <w:w w:val="105"/>
          <w:sz w:val="15"/>
        </w:rPr>
        <w:t>Dados: 2020.08.12 08:35:13 -03'00'</w:t>
      </w:r>
    </w:p>
    <w:p>
      <w:pPr>
        <w:pStyle w:val="BodyText"/>
        <w:spacing w:before="16"/>
        <w:ind w:left="758" w:right="3637"/>
        <w:jc w:val="center"/>
      </w:pPr>
      <w:r>
        <w:rPr/>
        <w:pict>
          <v:shape style="position:absolute;margin-left:457.991119pt;margin-top:82.290306pt;width:54.55pt;height:54.15pt;mso-position-horizontal-relative:page;mso-position-vertical-relative:paragraph;z-index:-15909888" coordorigin="9160,1646" coordsize="1091,1083" path="m9356,2499l9261,2561,9201,2621,9169,2672,9160,2710,9167,2724,9173,2728,9246,2728,9249,2726,9181,2726,9191,2685,9226,2628,9283,2564,9356,2499xm9626,1646l9604,1660,9593,1694,9589,1732,9588,1759,9589,1784,9591,1810,9595,1838,9599,1867,9605,1896,9611,1927,9618,1956,9626,1987,9620,2014,9604,2063,9578,2128,9545,2205,9506,2291,9462,2379,9415,2466,9366,2548,9316,2619,9268,2675,9223,2712,9181,2726,9249,2726,9286,2699,9337,2644,9396,2564,9463,2455,9473,2452,9463,2452,9519,2352,9562,2267,9594,2197,9618,2138,9634,2089,9646,2048,9685,2048,9660,1983,9668,1927,9646,1927,9633,1878,9625,1831,9620,1787,9618,1747,9619,1730,9621,1702,9628,1672,9642,1652,9669,1652,9654,1647,9626,1646xm10239,2449l10208,2449,10195,2461,10195,2491,10208,2502,10239,2502,10244,2496,10211,2496,10201,2487,10201,2464,10211,2455,10244,2455,10239,2449xm10244,2455l10235,2455,10243,2464,10243,2487,10235,2496,10244,2496,10250,2491,10250,2461,10244,2455xm10230,2458l10212,2458,10212,2491,10218,2491,10218,2478,10232,2478,10231,2477,10228,2476,10234,2474,10218,2474,10218,2465,10234,2465,10233,2463,10230,2458xm10232,2478l10224,2478,10227,2482,10228,2485,10229,2491,10234,2491,10233,2485,10233,2481,10232,2478xm10234,2465l10225,2465,10228,2466,10228,2473,10224,2474,10234,2474,10234,2469,10234,2465xm9685,2048l9646,2048,9694,2147,9743,2221,9792,2274,9837,2310,9874,2333,9794,2348,9712,2368,9628,2391,9544,2419,9463,2452,9473,2452,9531,2433,9604,2414,9680,2397,9759,2382,9837,2370,9915,2361,9998,2361,9980,2353,10055,2349,10227,2349,10198,2334,10157,2325,9931,2325,9906,2310,9880,2295,9855,2278,9831,2261,9776,2205,9729,2137,9691,2062,9685,2048xm9998,2361l9915,2361,9987,2394,10059,2418,10126,2434,10181,2439,10204,2438,10221,2433,10233,2425,10235,2422,10204,2422,10160,2417,10106,2403,10045,2381,9998,2361xm10239,2414l10231,2417,10219,2422,10235,2422,10239,2414xm10227,2349l10055,2349,10143,2352,10215,2367,10243,2402,10247,2394,10250,2391,10250,2383,10236,2354,10227,2349xm10064,2317l10035,2318,10002,2320,9931,2325,10157,2325,10140,2322,10064,2317xm9679,1737l9673,1770,9666,1812,9658,1864,9646,1927,9668,1927,9669,1919,9674,1858,9677,1798,9679,1737xm9669,1652l9642,1652,9654,1660,9665,1672,9674,1691,9679,1717,9683,1676,9674,1655,9669,1652xe" filled="true" fillcolor="#ffd8d8" stroked="false">
            <v:path arrowok="t"/>
            <v:fill type="solid"/>
            <w10:wrap type="none"/>
          </v:shape>
        </w:pict>
      </w:r>
      <w:r>
        <w:rPr/>
        <w:t>FUNDO MUNICIPAL DE SAÚDE 12.826.879/0001-04 CONTRATANTE</w:t>
      </w:r>
    </w:p>
    <w:p>
      <w:pPr>
        <w:spacing w:after="0"/>
        <w:jc w:val="center"/>
        <w:sectPr>
          <w:type w:val="continuous"/>
          <w:pgSz w:w="11900" w:h="16840"/>
          <w:pgMar w:top="1980" w:bottom="1940" w:left="520" w:right="600"/>
          <w:cols w:num="2" w:equalWidth="0">
            <w:col w:w="3059" w:space="40"/>
            <w:col w:w="768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00" w:h="16840"/>
          <w:pgMar w:top="1980" w:bottom="1940" w:left="520" w:right="600"/>
        </w:sectPr>
      </w:pPr>
    </w:p>
    <w:p>
      <w:pPr>
        <w:pStyle w:val="BodyText"/>
        <w:spacing w:line="250" w:lineRule="atLeast" w:before="95"/>
        <w:ind w:left="4229" w:hanging="764"/>
      </w:pPr>
      <w:r>
        <w:rPr/>
        <w:pict>
          <v:shape style="position:absolute;margin-left:486.360687pt;margin-top:35.991791pt;width:15.35pt;height:9pt;mso-position-horizontal-relative:page;mso-position-vertical-relative:paragraph;z-index:15730176" type="#_x0000_t202" filled="false" stroked="false">
            <v:textbox inset="0,0,0,0">
              <w:txbxContent>
                <w:p>
                  <w:pPr>
                    <w:spacing w:line="180" w:lineRule="exact" w:before="0"/>
                    <w:ind w:left="0" w:right="0" w:firstLine="0"/>
                    <w:jc w:val="left"/>
                    <w:rPr>
                      <w:rFonts w:ascii="Calibri"/>
                      <w:sz w:val="15"/>
                    </w:rPr>
                  </w:pPr>
                  <w:r>
                    <w:rPr>
                      <w:rFonts w:ascii="Calibri"/>
                      <w:sz w:val="15"/>
                    </w:rPr>
                    <w:t>0193</w:t>
                  </w:r>
                </w:p>
              </w:txbxContent>
            </v:textbox>
            <w10:wrap type="none"/>
          </v:shape>
        </w:pict>
      </w:r>
      <w:r>
        <w:rPr/>
        <w:t>P. SILVA SANTOS MAGAZINE EIRELI CNPJ 01.648.541/0001-93</w:t>
      </w:r>
    </w:p>
    <w:p>
      <w:pPr>
        <w:pStyle w:val="BodyText"/>
        <w:spacing w:before="10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2"/>
        <w:spacing w:line="244" w:lineRule="exact"/>
        <w:ind w:left="481"/>
      </w:pPr>
      <w:r>
        <w:rPr>
          <w:w w:val="105"/>
        </w:rPr>
        <w:t>P SILVA</w:t>
      </w:r>
    </w:p>
    <w:p>
      <w:pPr>
        <w:pStyle w:val="BodyText"/>
        <w:spacing w:before="1"/>
        <w:rPr>
          <w:rFonts w:ascii="Calibri"/>
          <w:sz w:val="15"/>
        </w:rPr>
      </w:pPr>
      <w:r>
        <w:rPr/>
        <w:br w:type="column"/>
      </w:r>
      <w:r>
        <w:rPr>
          <w:rFonts w:ascii="Calibri"/>
          <w:sz w:val="15"/>
        </w:rPr>
      </w:r>
    </w:p>
    <w:p>
      <w:pPr>
        <w:spacing w:line="235" w:lineRule="auto" w:before="1"/>
        <w:ind w:left="597" w:right="5" w:firstLine="0"/>
        <w:jc w:val="left"/>
        <w:rPr>
          <w:rFonts w:ascii="Calibri"/>
          <w:sz w:val="15"/>
        </w:rPr>
      </w:pPr>
      <w:r>
        <w:rPr>
          <w:rFonts w:ascii="Calibri"/>
          <w:w w:val="105"/>
          <w:sz w:val="15"/>
        </w:rPr>
        <w:t>Assinado de forma digital por P SILVA</w:t>
      </w:r>
    </w:p>
    <w:p>
      <w:pPr>
        <w:spacing w:after="0" w:line="235" w:lineRule="auto"/>
        <w:jc w:val="left"/>
        <w:rPr>
          <w:rFonts w:ascii="Calibri"/>
          <w:sz w:val="15"/>
        </w:rPr>
        <w:sectPr>
          <w:type w:val="continuous"/>
          <w:pgSz w:w="11900" w:h="16840"/>
          <w:pgMar w:top="1980" w:bottom="1940" w:left="520" w:right="600"/>
          <w:cols w:num="3" w:equalWidth="0">
            <w:col w:w="7318" w:space="40"/>
            <w:col w:w="1213" w:space="39"/>
            <w:col w:w="2170"/>
          </w:cols>
        </w:sectPr>
      </w:pPr>
    </w:p>
    <w:p>
      <w:pPr>
        <w:pStyle w:val="BodyText"/>
        <w:spacing w:line="251" w:lineRule="exact" w:before="4"/>
        <w:jc w:val="right"/>
      </w:pPr>
      <w:r>
        <w:rPr/>
        <w:t>CONTRATADO(A)</w:t>
      </w:r>
    </w:p>
    <w:p>
      <w:pPr>
        <w:spacing w:line="88" w:lineRule="auto" w:before="7"/>
        <w:ind w:left="1484" w:right="0" w:firstLine="0"/>
        <w:jc w:val="left"/>
        <w:rPr>
          <w:rFonts w:ascii="Calibri"/>
          <w:sz w:val="15"/>
        </w:rPr>
      </w:pPr>
      <w:r>
        <w:rPr/>
        <w:br w:type="column"/>
      </w:r>
      <w:r>
        <w:rPr>
          <w:rFonts w:ascii="Calibri"/>
          <w:w w:val="105"/>
          <w:position w:val="-10"/>
          <w:sz w:val="23"/>
        </w:rPr>
        <w:t>SANTOS:0164 </w:t>
      </w:r>
      <w:r>
        <w:rPr>
          <w:rFonts w:ascii="Calibri"/>
          <w:w w:val="105"/>
          <w:sz w:val="15"/>
        </w:rPr>
        <w:t>SANTOS:0164854100</w:t>
      </w:r>
    </w:p>
    <w:p>
      <w:pPr>
        <w:spacing w:after="0" w:line="88" w:lineRule="auto"/>
        <w:jc w:val="left"/>
        <w:rPr>
          <w:rFonts w:ascii="Calibri"/>
          <w:sz w:val="15"/>
        </w:rPr>
        <w:sectPr>
          <w:type w:val="continuous"/>
          <w:pgSz w:w="11900" w:h="16840"/>
          <w:pgMar w:top="1980" w:bottom="1940" w:left="520" w:right="600"/>
          <w:cols w:num="2" w:equalWidth="0">
            <w:col w:w="6315" w:space="40"/>
            <w:col w:w="4425"/>
          </w:cols>
        </w:sectPr>
      </w:pPr>
    </w:p>
    <w:p>
      <w:pPr>
        <w:pStyle w:val="Heading2"/>
        <w:spacing w:before="4"/>
        <w:jc w:val="right"/>
      </w:pPr>
      <w:r>
        <w:rPr/>
        <w:t>8541000193</w:t>
      </w:r>
    </w:p>
    <w:p>
      <w:pPr>
        <w:spacing w:line="181" w:lineRule="exact" w:before="43"/>
        <w:ind w:left="126" w:right="0" w:firstLine="0"/>
        <w:jc w:val="left"/>
        <w:rPr>
          <w:rFonts w:ascii="Calibri"/>
          <w:sz w:val="15"/>
        </w:rPr>
      </w:pPr>
      <w:r>
        <w:rPr/>
        <w:br w:type="column"/>
      </w:r>
      <w:r>
        <w:rPr>
          <w:rFonts w:ascii="Calibri"/>
          <w:sz w:val="15"/>
        </w:rPr>
        <w:t>Dados: 2020.08.11</w:t>
      </w:r>
    </w:p>
    <w:p>
      <w:pPr>
        <w:spacing w:line="181" w:lineRule="exact" w:before="0"/>
        <w:ind w:left="126" w:right="0" w:firstLine="0"/>
        <w:jc w:val="left"/>
        <w:rPr>
          <w:rFonts w:ascii="Calibri"/>
          <w:sz w:val="15"/>
        </w:rPr>
      </w:pPr>
      <w:r>
        <w:rPr>
          <w:rFonts w:ascii="Calibri"/>
          <w:sz w:val="15"/>
        </w:rPr>
        <w:t>13:14:32 -03'00'</w:t>
      </w:r>
    </w:p>
    <w:sectPr>
      <w:type w:val="continuous"/>
      <w:pgSz w:w="11900" w:h="16840"/>
      <w:pgMar w:top="1980" w:bottom="1940" w:left="520" w:right="600"/>
      <w:cols w:num="2" w:equalWidth="0">
        <w:col w:w="9041" w:space="40"/>
        <w:col w:w="16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urier New">
    <w:altName w:val="Courier New"/>
    <w:charset w:val="0"/>
    <w:family w:val="modern"/>
    <w:pitch w:val="fixed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0.979996pt;margin-top:743.237244pt;width:168.35pt;height:11.15pt;mso-position-horizontal-relative:page;mso-position-vertical-relative:page;z-index:-15908352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w w:val="105"/>
                    <w:sz w:val="16"/>
                  </w:rPr>
                  <w:t>RUA GONÇALVES DIAS Nº 400 - CENTRO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06592">
          <wp:simplePos x="0" y="0"/>
          <wp:positionH relativeFrom="page">
            <wp:posOffset>494674</wp:posOffset>
          </wp:positionH>
          <wp:positionV relativeFrom="page">
            <wp:posOffset>513894</wp:posOffset>
          </wp:positionV>
          <wp:extent cx="751524" cy="732773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524" cy="7327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487407104">
          <wp:simplePos x="0" y="0"/>
          <wp:positionH relativeFrom="page">
            <wp:posOffset>6221479</wp:posOffset>
          </wp:positionH>
          <wp:positionV relativeFrom="page">
            <wp:posOffset>513894</wp:posOffset>
          </wp:positionV>
          <wp:extent cx="751524" cy="751807"/>
          <wp:effectExtent l="0" t="0" r="0" b="0"/>
          <wp:wrapNone/>
          <wp:docPr id="3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51524" cy="7518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70.529999pt;margin-top:33.780556pt;width:257.75pt;height:36.8pt;mso-position-horizontal-relative:page;mso-position-vertical-relative:page;z-index:-15908864" type="#_x0000_t202" filled="false" stroked="false">
          <v:textbox inset="0,0,0,0">
            <w:txbxContent>
              <w:p>
                <w:pPr>
                  <w:spacing w:before="16"/>
                  <w:ind w:left="91" w:right="91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sz w:val="19"/>
                  </w:rPr>
                  <w:t>Estado do Pará</w:t>
                </w:r>
              </w:p>
              <w:p>
                <w:pPr>
                  <w:spacing w:before="8"/>
                  <w:ind w:left="91" w:right="91" w:firstLine="0"/>
                  <w:jc w:val="center"/>
                  <w:rPr>
                    <w:b/>
                    <w:sz w:val="22"/>
                  </w:rPr>
                </w:pPr>
                <w:r>
                  <w:rPr>
                    <w:b/>
                    <w:sz w:val="22"/>
                  </w:rPr>
                  <w:t>GOVERNO MUNICIPAL DE RONDON DO PARÁ</w:t>
                </w:r>
              </w:p>
              <w:p>
                <w:pPr>
                  <w:spacing w:before="0"/>
                  <w:ind w:left="91" w:right="34" w:firstLine="0"/>
                  <w:jc w:val="center"/>
                  <w:rPr>
                    <w:b/>
                    <w:sz w:val="19"/>
                  </w:rPr>
                </w:pPr>
                <w:r>
                  <w:rPr>
                    <w:b/>
                    <w:sz w:val="19"/>
                  </w:rPr>
                  <w:t>FUNDO MUNICIPAL DE SAÚDE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1"/>
      <w:numFmt w:val="decimal"/>
      <w:lvlText w:val="%1"/>
      <w:lvlJc w:val="left"/>
      <w:pPr>
        <w:ind w:left="169" w:hanging="45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69" w:hanging="450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4564" w:hanging="45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4908" w:hanging="45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5252" w:hanging="45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96" w:hanging="45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40" w:hanging="45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284" w:hanging="45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628" w:hanging="450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7"/>
      <w:numFmt w:val="decimal"/>
      <w:lvlText w:val="%1"/>
      <w:lvlJc w:val="left"/>
      <w:pPr>
        <w:ind w:left="169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394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-"/>
      <w:lvlJc w:val="left"/>
      <w:pPr>
        <w:ind w:left="169" w:hanging="298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2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70" w:hanging="2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2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94" w:hanging="2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56" w:hanging="29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4"/>
      <w:numFmt w:val="decimal"/>
      <w:lvlText w:val="%1"/>
      <w:lvlJc w:val="left"/>
      <w:pPr>
        <w:ind w:left="169" w:hanging="40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03"/>
        <w:jc w:val="left"/>
      </w:pPr>
      <w:rPr>
        <w:rFonts w:hint="default" w:ascii="Times New Roman" w:hAnsi="Times New Roman" w:eastAsia="Times New Roman" w:cs="Times New Roman"/>
        <w:w w:val="104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4" w:hanging="403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6" w:hanging="403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40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70" w:hanging="40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40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94" w:hanging="40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56" w:hanging="403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3"/>
      <w:numFmt w:val="decimal"/>
      <w:lvlText w:val="%1"/>
      <w:lvlJc w:val="left"/>
      <w:pPr>
        <w:ind w:left="169" w:hanging="41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69" w:hanging="417"/>
        <w:jc w:val="left"/>
      </w:pPr>
      <w:rPr>
        <w:rFonts w:hint="default" w:ascii="Times New Roman" w:hAnsi="Times New Roman" w:eastAsia="Times New Roman" w:cs="Times New Roman"/>
        <w:w w:val="102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4" w:hanging="417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46" w:hanging="417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41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70" w:hanging="41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2" w:hanging="41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94" w:hanging="41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56" w:hanging="417"/>
      </w:pPr>
      <w:rPr>
        <w:rFonts w:hint="default"/>
        <w:lang w:val="pt-PT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328" w:lineRule="exact"/>
      <w:outlineLvl w:val="1"/>
    </w:pPr>
    <w:rPr>
      <w:rFonts w:ascii="Calibri" w:hAnsi="Calibri" w:eastAsia="Calibri" w:cs="Calibri"/>
      <w:sz w:val="28"/>
      <w:szCs w:val="28"/>
      <w:lang w:val="pt-PT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sz w:val="23"/>
      <w:szCs w:val="23"/>
      <w:lang w:val="pt-PT" w:eastAsia="en-US" w:bidi="ar-SA"/>
    </w:rPr>
  </w:style>
  <w:style w:styleId="Heading3" w:type="paragraph">
    <w:name w:val="Heading 3"/>
    <w:basedOn w:val="Normal"/>
    <w:uiPriority w:val="1"/>
    <w:qFormat/>
    <w:pPr>
      <w:ind w:left="169"/>
      <w:outlineLvl w:val="3"/>
    </w:pPr>
    <w:rPr>
      <w:rFonts w:ascii="Times New Roman" w:hAnsi="Times New Roman" w:eastAsia="Times New Roman" w:cs="Times New Roman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9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00" w:lineRule="exact"/>
    </w:pPr>
    <w:rPr>
      <w:rFonts w:ascii="Courier New" w:hAnsi="Courier New" w:eastAsia="Courier New" w:cs="Courier New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2020-10-15T12:29:41Z</dcterms:created>
  <dcterms:modified xsi:type="dcterms:W3CDTF">2020-10-15T12:29:41Z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2020-08-11T00:00:00Z</vt:filetime>
  </property>
  <property fmtid="{D5CDD505-2E9C-101B-9397-08002B2CF9AE}" pid="3" name="LastSaved">
    <vt:filetime>2020-10-15T00:00:00Z</vt:filetime>
  </property>
</Properties>
</file>