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x-none"/>
        </w:rPr>
      </w:pPr>
      <w:bookmarkStart w:id="0" w:name="_GoBack"/>
      <w:bookmarkEnd w:id="0"/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CONTRATO Nº 2020228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PROCESSO ADMINISTRATIVO N° 0388/2020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Pelo presente instrumento de Contrato, de um lado o MUNICÍPIO DE RONDON DO PARÁ, através do(a) FUNDO MUNICIPAL DE SAÚDE, CNPJ-MF Nº 12.826.879./0001-04, denominado daqui por diante de CONTRATANTE,  representado neste ato pelo(a) Sr.(a) EILLA RAMALHO DE DEUS, Secretária de Saúde, residente na RUA N. SRA. APARECIDA, 213, portador do CPF nº 774.353.892-34 e do outro lado J CLESSIA DE SOUSA CONFEÇÕES LTDA, CNPJ 07.880.094/0001-80, com sede na AV: DORGIVAL PINHEIRO DE SOUSA,1100 C, CENTRO, Imperatriz-MA, CEP 65903-270, de agora em diante denominada CONTRATADA(O), neste ato representado pelo(a) Sr(a). JOSEFA CLESSIA DE SOUSA WADA, residente na RUA DOM PEDRO I, 14 COND. QUINTA DE OURO, BACURI, Imperatriz-MA, CEP 65916-040, portador do(a) CPF 841.364.563-87, têm justo e contratado o seguinte: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PRIMEIRA - DO OBJETO CONTRATUAL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1.1 - AQUISIÇÃO DE EPI- EQUIPAMENTOS DE PROTEÇÃO INDIVIDUAL, PARA ATENDER A DEMANDA DO HOSPITAL MUNICIPAL, SOLICITADO ATRAVÉS DA SECRETARIA MUNICIPAL DE SAÚDE DESTE MUNICÍPIO.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ITEM   DESCRIÇÃO/ESPECIFICAÇÕES                              UNIDADE           QUANTIDADE    VALOR UNITÁRIO      VALOR TOTAL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>114716  AVENTAL DE ISOLAMENTO TNT LAMINADO IMPERMEAVEL 50GR   UNIDADE               150,00            34,900         5.235,00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>114717  AVENTAL DE ISOLAMENTO TNT IMPERMEAVEL                 UNIDADE               250,00            29,900         7.475,00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>114718  MACACÃO TNT DESCARTAVEL                               UNIDADE               600,00            29,990        17.994,00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                                                                                         VALOR GLOBAL R$       30.704,00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SEGUNDA - DA FUNDAMENTAÇÃO LEGAL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2.1 - Este contrato fundamenta-se no  da Lei nº 8.666/93, de 21 de junho de 1993, e suas posteriores alterações.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TERCEIRA - DOS ENCARGOS, OBRIGAÇÕES E RESPONSABILIDADES DA CONTRATADA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3.1. Executar o objeto deste contrato de acordo com as condições e prazos estabelecidas neste termo contratual e termo de referência;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3.2.  Encaminhar para o Setor Financeiro da(o) FUNDO MUNICIPAL DE SAÚDE as notas de empenhos e respectivas  notas fiscais/faturas concernentes ao objeto contratual;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3.3. Assumir integralmente a responsabilidade por todo o ônus decorrente da execução deste instrumento contratual.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3.4. Manter, durante toda a execução do contrato, em compatibilidade com as obrigações assumidas, todas as condições de habilitação e qualificação exigidas na realização deste Contrato.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3.5. Providenciar a imediata correção das deficiências, troca  e ou  irregularidades apontadas pela Contratante;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3.6. Aceitar nas mesmas condições contratuais os acréscimos e supressões  até o limite fixado no § 1º, do art. 65, da Lei nº 8.666/93 e suas alterações posteriores.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QUARTA - DAS RESPONSABILIDADES DO CONTRATANTE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4.1. A Contratante se obriga a proporcionar à Contratada todas as condições necessárias ao pleno cumprimento das obrigações decorrentes do Termo Contratual, consoante estabelece a Lei nº  8.666/93 e suas alterações posteriores;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4.2. Fiscalizar e acompanhar a execução do objeto contratual;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4.3. Comunicar à Contratada toda e qualquer ocorrência relacionada com a execução do objeto contratual, diligenciando nos casos que exigem providências corretivas;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4.4. Providenciar os pagamentos à Contratada à vista das Notas Fiscais/Faturas devidamente atestadas pelo Setor Competente.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QUINTA - DA VIGÊNCIA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5.1 - A vigência deste instrumento contratual iniciará em 02 de Junho de 2020 extinguindo-se em 29 de Agosto de 2020. Podendo ser prorrogado de acordo com a lei.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SEXTA - DA RESCISÃO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6.1 - Constituem motivo para a rescisão contratual os constantes dos artigos 77, 78 e 79 da Lei nº 8.666/93, e poderá ser solicitada a qualquer tempo pelo CONTRATANTE, com antecedência mínima de 05 (cinco) dias úteis, mediante comunicação por escrito.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SÉTIMA - DAS PENALIDADES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7.1. Em caso de inexecução total ou parcial do contrato, bem como de ocorrência de atraso injustificado na execução do objeto deste contrato, submeter-se-á a CONTRATADA, sendo-lhe garantida plena defesa, as seguintes penalidades: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ab/>
        <w:t>-    Advertência;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ab/>
        <w:t>-    Multa;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ab/>
        <w:t>-    Suspensão temporária de participações em licitações promovidas com o CONTRATANTE, impedimento de contratar com o mesmo, por prazo não superior a 02 (dois) anos;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ab/>
        <w:t>-    Declaração de inidoneidade para licitar ou contratar com a Administração Pública, enquanto perdurarem os motivos da punição, ou até que seja promovida a reabilitação, perante a própria autoridade que aplicou penalidade;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7.2. A multa prevista acima será a seguinte: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ab/>
        <w:t>-    Até 10% (dez por cento) do valor total contratado, no caso de sua não realização e/ou descumprimento de alguma das cláusulas contratuais;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7.3. As sanções previstas nos itens acima poderão ser aplicadas cumulativamente, facultada a defesa prévia do interessado no prazo de 05 (cinco) dias úteis;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7.4. O valor da multa aplicada deverá ser recolhida como renda para o Município, no prazo de 05 (cinco) dias úteis a contar da data da notificação, podendo o CONTRATANTE, para isso, descontá-la das faturas por ocasião do pagamento, se julgar conveniente;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7.5. O pagamento da multa não eximirá a CONTRATADA de corrigir as irregularidades que deram causa à penalidade;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7.6. O CONTRATANTE deverá notificar a CONTRATADA, por escrito, de qualquer anormalidade constatada durante a prestação dos serviços, para adoção das providências cabíveis;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7.7. As penalidades somente serão relevadas em razão de circunstâncias excepcionais, e as justificadas só serão aceitas por escrito, fundamentadas em fatos reais e facilmente comprováveis, a critério da autoridade competente do CONTRATANTE, e desde que formuladas no prazo máximo de 05 (cinco) dias da data em que foram aplicadas.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OITAVA - DO VALOR E REAJUSTE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8.1 - O valor total da presente avença é de R$ 30.704,00 (trinta mil, setecentos e quatro reais), a ser pago no prazo de até trinta dias, contado a partir da data de emissão da nota fiscal, na proporção dos materiais efetivamente fornecidos no período respectivo, segundo as autorizações expedidas pelo(a) CONTRATANTE e de conformidade com as notas fiscais/faturas e/ou recibos devidamente atestadas pelo setor competente, observadas a condições da proposta adjudicada e da órdem de compra emitida.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b/>
          <w:bCs/>
          <w:lang w:val="x-none"/>
        </w:rPr>
        <w:t>Parágrafo Único</w:t>
      </w:r>
      <w:r>
        <w:rPr>
          <w:rFonts w:ascii="Times New Roman" w:hAnsi="Times New Roman"/>
          <w:lang w:val="x-none"/>
        </w:rPr>
        <w:t xml:space="preserve"> - Havendo atraso no pagamento, desde que não decorre  de ato ou fato atribuível à Contratada, aplicar-se-á o índice do IPCA, a título de compensação financeira, que será o produto resultante da multiplicação desse índice do dia anterior ao pagamento pelo número de dias em atraso,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repetindo-se a operação a cada mês de atraso.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NONA - DA DOTAÇÃO ORÇAMENTÁRIA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9.1 - As despesas contratuais correrão por conta da verba do orçamento do(a) CONTRATANTE, na dotação orçamentária Exercício 2020 Atividade 1001.101220112.2.177 Enfrentamento da Emergência COVID19 , Classificação econômica 3.3.90.30.00 Material de consumo, Subelemento 3.3.90.30.28, no valor de R$ 30.704,00, ficando o saldo pertinente aos demais exercícios a ser empenhado oportunamente, à conta dos respectivos orçamentos, caso seja necessário.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DÉCIMA - DAS ALTERAÇÕES CONTRATUAIS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10.1 - O presente contrato poderá ser alterado, nos casos previstos no artigo 65 da Lei n.º 8.666/93, desde que haja interesse da Administração do CONTRATANTE, com a apresentação das devidas justificativas.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DÉCIMA PRIMEIRA - DO FORO, BASE LEGAL E FORMALIDADES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11.1 - Este Contrato encontra-se subordinado a legislação específica, consubstanciada na Lei nº 8.666, de 21 de junho de 1993 e suas posteriores alterações, e, em casos omissos, aos preceitos de direito público, teoria geral de contratos e disposições de direito privado.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11.2 - Fica eleito o Foro da cidade de RONDON DO PARÁ, como o único capaz de dirimir as dúvidas oriundas deste Contrato, caso não sejam dirimidas amigavelmente.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11.3 - Para firmeza e como prova de haverem as partes, entre si, ajustado e contratado, é lavrado o presente termo, em 02 (duas) vias de  igual teor, o qual, depois de lido e achado conforme, é assinado pelas partes contratantes e pelas testemunhas abaixo.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RONDON DO PARÁ-PA, 02 de Junho de 2020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FUNDO MUNICIPAL DE SAÚDE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CNPJ(MF) 12.826.879/0001-04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CONTRATANTE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J. CLESSIA DE SOUSA CONFECÇÕES LTDA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CNPJ 07.880.094/0001-80</w:t>
      </w:r>
    </w:p>
    <w:p w:rsidR="0043109E" w:rsidRDefault="0043109E" w:rsidP="0043109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CONTRATADO(A)</w:t>
      </w:r>
    </w:p>
    <w:p w:rsidR="00E0035A" w:rsidRPr="0043109E" w:rsidRDefault="00E0035A" w:rsidP="0043109E"/>
    <w:sectPr w:rsidR="00E0035A" w:rsidRPr="0043109E" w:rsidSect="00815B98">
      <w:headerReference w:type="default" r:id="rId8"/>
      <w:footerReference w:type="default" r:id="rId9"/>
      <w:pgSz w:w="11906" w:h="16838"/>
      <w:pgMar w:top="1751" w:right="926" w:bottom="1417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24DB" w:rsidRDefault="005424DB">
      <w:r>
        <w:separator/>
      </w:r>
    </w:p>
  </w:endnote>
  <w:endnote w:type="continuationSeparator" w:id="0">
    <w:p w:rsidR="005424DB" w:rsidRDefault="005424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1A3" w:rsidRDefault="005671A3" w:rsidP="00815B98">
    <w:pPr>
      <w:pStyle w:val="Rodap"/>
      <w:jc w:val="center"/>
    </w:pPr>
    <w:r>
      <w:rPr>
        <w:b/>
        <w:bCs/>
        <w:sz w:val="16"/>
        <w:szCs w:val="16"/>
      </w:rPr>
      <w:t>RUA GONÇALVES DIAS Nº 400 - CENTRO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24DB" w:rsidRDefault="005424DB">
      <w:r>
        <w:separator/>
      </w:r>
    </w:p>
  </w:footnote>
  <w:footnote w:type="continuationSeparator" w:id="0">
    <w:p w:rsidR="005424DB" w:rsidRDefault="005424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1A3" w:rsidRPr="00E0035A" w:rsidRDefault="006D502F" w:rsidP="00E0035A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/>
        <w:b/>
        <w:bCs/>
        <w:sz w:val="19"/>
        <w:szCs w:val="19"/>
      </w:rPr>
    </w:pPr>
    <w:r>
      <w:rPr>
        <w:rFonts w:ascii="Times New Roman" w:hAnsi="Times New Roman"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5943600</wp:posOffset>
          </wp:positionH>
          <wp:positionV relativeFrom="paragraph">
            <wp:posOffset>-23495</wp:posOffset>
          </wp:positionV>
          <wp:extent cx="673100" cy="680085"/>
          <wp:effectExtent l="0" t="0" r="0" b="5715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10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-124460</wp:posOffset>
          </wp:positionV>
          <wp:extent cx="685800" cy="67246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2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71A3" w:rsidRPr="00E0035A">
      <w:rPr>
        <w:rFonts w:ascii="Times New Roman" w:hAnsi="Times New Roman"/>
        <w:b/>
        <w:bCs/>
        <w:sz w:val="19"/>
        <w:szCs w:val="19"/>
      </w:rPr>
      <w:t>Estado do Pará</w:t>
    </w:r>
  </w:p>
  <w:p w:rsidR="005671A3" w:rsidRPr="00E0035A" w:rsidRDefault="005671A3" w:rsidP="00E0035A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/>
        <w:b/>
        <w:bCs/>
      </w:rPr>
    </w:pPr>
    <w:r w:rsidRPr="00E0035A">
      <w:rPr>
        <w:rFonts w:ascii="Times New Roman" w:hAnsi="Times New Roman"/>
        <w:b/>
        <w:bCs/>
      </w:rPr>
      <w:t>GOVERNO MUNICIPAL DE RONDON DO PARÁ</w:t>
    </w:r>
  </w:p>
  <w:p w:rsidR="005671A3" w:rsidRPr="00E0035A" w:rsidRDefault="005671A3" w:rsidP="00E0035A">
    <w:pPr>
      <w:spacing w:after="0" w:line="240" w:lineRule="auto"/>
      <w:jc w:val="center"/>
      <w:rPr>
        <w:rFonts w:ascii="Times New Roman" w:hAnsi="Times New Roman"/>
      </w:rPr>
    </w:pPr>
    <w:r>
      <w:rPr>
        <w:rFonts w:ascii="Times New Roman" w:hAnsi="Times New Roman"/>
        <w:b/>
        <w:bCs/>
        <w:sz w:val="19"/>
        <w:szCs w:val="19"/>
      </w:rPr>
      <w:t>FUNDO MUNICIPAL DE SAÚDE</w:t>
    </w:r>
  </w:p>
  <w:p w:rsidR="005671A3" w:rsidRDefault="005671A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2300B3"/>
    <w:multiLevelType w:val="hybridMultilevel"/>
    <w:tmpl w:val="44B8B676"/>
    <w:lvl w:ilvl="0" w:tplc="8284789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16"/>
        <w:szCs w:val="16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B98"/>
    <w:rsid w:val="00054684"/>
    <w:rsid w:val="00101A04"/>
    <w:rsid w:val="0011254C"/>
    <w:rsid w:val="001147FD"/>
    <w:rsid w:val="001815AC"/>
    <w:rsid w:val="00262950"/>
    <w:rsid w:val="0043109E"/>
    <w:rsid w:val="004E0997"/>
    <w:rsid w:val="005276F2"/>
    <w:rsid w:val="005424DB"/>
    <w:rsid w:val="005671A3"/>
    <w:rsid w:val="006B52CF"/>
    <w:rsid w:val="006D502F"/>
    <w:rsid w:val="00730666"/>
    <w:rsid w:val="00770F0C"/>
    <w:rsid w:val="00815B98"/>
    <w:rsid w:val="00965C31"/>
    <w:rsid w:val="009E4FFA"/>
    <w:rsid w:val="009E5EB2"/>
    <w:rsid w:val="00A043FF"/>
    <w:rsid w:val="00A36289"/>
    <w:rsid w:val="00A713E1"/>
    <w:rsid w:val="00C24ACE"/>
    <w:rsid w:val="00D4111A"/>
    <w:rsid w:val="00DA1E87"/>
    <w:rsid w:val="00E0035A"/>
    <w:rsid w:val="00E43B10"/>
    <w:rsid w:val="00F62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0035A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rsid w:val="00815B9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815B98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815B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0035A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rsid w:val="00815B9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815B98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815B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6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1323</Words>
  <Characters>7150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II</vt:lpstr>
    </vt:vector>
  </TitlesOfParts>
  <Company>HighTech</Company>
  <LinksUpToDate>false</LinksUpToDate>
  <CharactersWithSpaces>8457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II</dc:title>
  <dc:creator>Licitacao-02</dc:creator>
  <cp:lastModifiedBy>SuporteCR2-Maq5</cp:lastModifiedBy>
  <cp:revision>3</cp:revision>
  <dcterms:created xsi:type="dcterms:W3CDTF">2021-02-12T18:15:00Z</dcterms:created>
  <dcterms:modified xsi:type="dcterms:W3CDTF">2021-02-12T18:15:00Z</dcterms:modified>
</cp:coreProperties>
</file>