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bookmarkStart w:id="0" w:name="_GoBack"/>
      <w:bookmarkEnd w:id="0"/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CONTRATO Nº 20200243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DISPENSA DE LICITAÇÃO 7/2020-014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Pelo presente instrumento de Contrato, de um lado o Município de RONDON DO PARÁ, através do(a) FUNDO MUNICIPAL DE SAÚDE, CNPJ-MF, Nº 12.826.879/0001-04, denominado daqui por diante de CONTRATANTE,  representado neste ato pelo(a) Sr.(a) EILLA RAMALHO DE DEUS,  Secretaria de Saúde, residente na RUA N. SRA. APARECIDA, 213, portador do CPF nº 774.353.892-34 e do outro lado RCA DIST. DE PRODUTOS HOSPITALARES E COM. DE EQUIPAMENTOS DE,    CNPJ 26.543.386/0001-71, com sede na TV WE 51 - Nº141B, CIDADE NOVA IV, Ananindeua-PA, CEP 67133-340, de agora em diante  denominada CONTRATADA(O), neste ato representado pelo(a) Sr(a).    GUSTAVO PACHECO PAMPLONA, residente na TRAVESSA LIBERATO DE CASTRO S/N GUAMÁ, Belém-PA, CEP 66075-420, portador do(a) CPF 018.212.852-04, têm justo e contratado o seguinte: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PRIMEIRA - DO OBJETO CONTRATUAL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1.1 - AQUISIÇÃO DE MEDICAMENTOS, PARA ATENDER A DEMANDA DO HOSPITAL MUNICIPAL, EM DECORRÊNCIA DA SITUAÇÃO DE EMERGÊNCIA PROVOCADA PELO CORONAVIRUS(COVID19).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ITEM   DESCRIÇÃO/ESPECIFICAÇÕES                              UNIDADE           QUANTIDADE    VALOR UNITÁRIO      VALOR TOTAL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114826  CEFTRIAXONA                                           AMPOLA                500,00            28,000        14.000,00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114827  AZITROMICINA C/5 COMP                                 CAIXA               2.000,00            25,000        50.000,00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114828  IVERMECTINA COMP                                      COMPRIMIDO          5.000,00             4,000        20.000,00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114829  LEVOFLOXACINO C/10 COMP                               CAIXA               1.000,00            25,000        25.000,00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114830  PREDNISONA 20MG C/20                                  CAIXA               1.000,00            13,000        13.000,00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114831  PARACETAMOL 750MG CX C/200                            CAIXA                 100,00            90,000         9.000,00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114832  ENOXAPARINA 40                                        CAIXA                 500,00            39,000        19.500,00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>114833  HEPARINA 5000UI                                       AMPOLA                500,00            15,000         7.500,00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  <w:r>
        <w:rPr>
          <w:rFonts w:ascii="Courier New" w:hAnsi="Courier New" w:cs="Courier New"/>
          <w:sz w:val="12"/>
          <w:szCs w:val="12"/>
          <w:lang w:val="x-none"/>
        </w:rPr>
        <w:t xml:space="preserve">                                                                                                 VALOR GLOBAL R$      158.000,00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12"/>
          <w:szCs w:val="12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SEGUNDA - DA FUNDAMENTAÇÃO LEGAL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2.1 - Este contrato fundamenta-se no  da Lei nº 8.666/93, de 21 de junho de 1993, e suas posteriores alterações e Lei Federal nº 13.979/2020.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TERCEIRA - DOS ENCARGOS, OBRIGAÇÕES E RESPONSABILIDADES DA CONTRATADA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3.1. Executar o objeto deste contrato de acordo com as condições e prazos estabelecidas neste termo contratual;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3.2. Assumir a responsabilidade por quaisquer danos ou prejuízos causados ao patrimônio do CONTRATANTE ou a terceiros, quando no desempenho de suas atividades profissionais, objeto deste contrato;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3.3.  Encaminhar para o Setor Financeiro da(o) FUNDO MUNICIPAL DE SAÚDE as notas de empenhos e respectivas  notas fiscais/faturas concernentes ao objeto contratual;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3.4. Assumir integralmente a responsabilidade por todo o ônus decorrente da execução deste contrato, especialmente com relação aos encargos trabalhistas e previdenciários do pessoal utilizado para a consecução do fornecimento, bem como o custo de transporte, inclusive seguro, carga e descarga, correndo tal operação única e exclusivamente por conta, risco e responsabilidade da CONTRATADA;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lastRenderedPageBreak/>
        <w:t>3.5. Manter, durante toda a execução do contrato, em compatibilidade com as obrigações assumidas, todas as condições de habilitação e qualificação exigidas na realização deste Contrato.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3.6. Providenciar a imediata correção das deficiências  e ou  irregularidades apontadas pela Contratante;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3.7. Aceitar nas mesmas condições contratuais os acréscimos e supressões  até o limite fixado no § 1º, do art. 65, da Lei nº 8.666/93 e suas alterações posteriores.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QUARTA - DAS RESPONSABILIDADES DO CONTRATANTE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4.1. A Contratante se obriga a proporcionar à Contratada todas as condições necessárias ao pleno cumprimento das obrigações decorrentes do Termo Contratual, consoante estabelece a Lei nº  8.666/93 e suas alterações posteriores;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4.2. Fiscalizar e acompanhar a execução do objeto contratual;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4.3. Comunicar à Contratada toda e qualquer ocorrência relacionada com a execução do objeto contratual, diligenciando nos casos que exigem providências corretivas;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4.4. Providenciar os pagamentos à Contratada à vista das Notas Fiscais/Faturas devidamente atestadas pelo Setor Competente.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QUINTA - DA VIGÊNCIA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5.1 - A vigência deste instrumento contratual iniciará em 03 de Julho de 2020, extinguindo-se em 03 de Novembro de 2020,  podendo ser prorrogado de acordo com a lei.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SEXTA - DA RESCISÃO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6.1 - Constituem motivo para a rescisão contratual os constantes dos artigos 77, 78 e 79 da Lei nº 8.666/93, e poderá ser solicitada a qualquer tempo pelo CONTRATANTE, com antecedência mínima de 05 (cinco) dias úteis, mediante comunicação por escrito.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SÉTIMA - DAS PENALIDADES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7.1. Em caso de inexecução total ou parcial do contrato, bem como de ocorrência de atraso injustificado na execução do objeto deste contrato, submeter-se-á a CONTRATADA, sendo-lhe garantida plena defesa, as seguintes penalidades: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Advertência;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Multa;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Suspensão temporária de participações em licitações promovidas com o CONTRATANTE, impedimento de contratar com o mesmo, por prazo não superior a 02 (dois) anos;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>-    Declaração de inidoneidade para licitar ou contratar com a Administração Pública, enquanto perdurarem os motivos da punição, ou até que seja promovida a reabilitação, perante a própria autoridade que aplicou penalidade;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7.2. A multa prevista acima será a seguinte: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ab/>
        <w:t xml:space="preserve">-    Até 10% (dez por cento) do valor total contratado, no caso de sua não realização e/ou descumprimento </w:t>
      </w:r>
      <w:r>
        <w:rPr>
          <w:rFonts w:ascii="Times New Roman" w:hAnsi="Times New Roman"/>
          <w:lang w:val="x-none"/>
        </w:rPr>
        <w:lastRenderedPageBreak/>
        <w:t>de alguma das cláusulas contratuais;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7.3. As sanções previstas nos itens acima poderão ser aplicadas cumulativamente, facultada a defesa prévia do interessado no prazo de 05 (cinco) dias úteis;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7.4. O valor da multa aplicada deverá ser recolhida como renda para o Município, no prazo de 05 (cinco) dias úteis a contar da data da notificação, podendo o CONTRATANTE, para isso, descontá-la das faturas por ocasião do pagamento, se julgar conveniente;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7.5. O pagamento da multa não eximirá a CONTRATADA de corrigir as irregularidades que deram causa à penalidade;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7.6. O CONTRATANTE deverá notificar a CONTRATADA, por escrito, de qualquer anormalidade constatada durante a prestação dos serviços, para adoção das providências cabíveis;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7.7. As penalidades somente serão relevadas em razão de circunstâncias excepcionais, e as justificadas só serão aceitas por escrito, fundamentadas em fatos reais e facilmente comprováveis, a critério da autoridade competente do CONTRATANTE, e desde que formuladas no prazo máximo de 05 (cinco) dias da data em que foram aplicadas.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OITAVA - DO VALOR E REAJUSTE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8.1 - O valor total da presente avença é de R$ 158.000,00 (cento e cinquenta e oito mil reais), a ser pago no prazo de até trinta dias, contado a partir da data de emissão da nota fiscal, na proporção dos bens efetivamente fornecidos no período respectivo, segundo as autorizações expedidas pelo(a) CONTRATANTE e de conformidade com as notas fiscais/faturas e/ou recibos devidamente atestadas pelo setor competente, observadas a condições da proposta adjudicada e da órdem de compra emitida.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Parágrafo Único - Havendo atraso no pagamento, desde que não decorre  de ato ou fato atribuível à Contratada, aplicar-se-á o índice do IPCA, a título de compensação financeira, que será o produto resultante da multiplicação desse índice do dia anterior ao pagamento pelo número de dias em atraso,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repetindo-se a operação a cada mês de atraso.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NONA - DA DOTAÇÃO ORÇAMENTÁRIA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9.1 - As despesas contratuais correrão por conta da verba do orçamento do(a) CONTRATANTE, na dotação orçamentária Exercício 2020 Atividade 1001.101220112.2.177 Enfrentamento da Emergência COVID19 , Classificação econômica 3.3.90.30.00 Material de consumo, Subelemento 3.3.90.30.09, no valor de R$ 158.000,00, ficando o saldo pertinente aos demais exercícios a ser empenhado oportunamente, à conta dos respectivos orçamentos, caso seja necessário.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- DAS ALTERAÇÕES CONTRATUAIS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10.1 - O presente contrato poderá ser alterado, nos casos previstos no artigo 65 da Lei n.º 8.666/93, desde que haja interesse da Administração do CONTRATANTE, com a apresentação das devidas justificativas.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lang w:val="x-none"/>
        </w:rPr>
      </w:pPr>
      <w:r>
        <w:rPr>
          <w:rFonts w:ascii="Times New Roman" w:hAnsi="Times New Roman"/>
          <w:b/>
          <w:bCs/>
          <w:lang w:val="x-none"/>
        </w:rPr>
        <w:t>CLÁUSULA DÉCIMA PRIMEIRA - DO FORO, BASE LEGAL E FORMALIDADES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11.1 - Este Contrato encontra-se subordinado a legislação específica, consubstanciada na Lei nº 8.666, de 21 de junho de 1993 e suas posteriores alterações, e, em casos omissos, aos preceitos de direito público, teoria geral de </w:t>
      </w:r>
      <w:r>
        <w:rPr>
          <w:rFonts w:ascii="Times New Roman" w:hAnsi="Times New Roman"/>
          <w:lang w:val="x-none"/>
        </w:rPr>
        <w:lastRenderedPageBreak/>
        <w:t>contratos e disposições de direito privado.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11.2 - Fica eleito o Foro da cidade de RONDON DO PARÁ, como o único capaz de dirimir as dúvidas oriundas deste Contrato, caso não sejam dirimidas amigavelmente.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>11.3 - Para firmeza e como prova de haverem as partes, entre si, ajustado e contratado, é lavrado o presente termo, em 02 (duas) vias de  igual teor, o qual, depois de lido e achado conforme, é assinado pelas partes contratantes e pelas testemunhas abaixo.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RONDON DO PARÁ-PA, 03 DE JULHO DE 2020.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FUNDO MUNICIPAL DE SAÚDE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CNPJ(MF) 12.826.879/0001-04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CONTRATANTE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RCA DIST. DE PRODUTOS HOSPITALARES E COM. DE EQUIP. DE INF. EIRELI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CNPJ 26.543.386/0001-71</w:t>
      </w:r>
    </w:p>
    <w:p w:rsidR="004C2BE3" w:rsidRDefault="004C2BE3" w:rsidP="004C2B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val="x-none"/>
        </w:rPr>
      </w:pPr>
      <w:r>
        <w:rPr>
          <w:rFonts w:ascii="Times New Roman" w:hAnsi="Times New Roman"/>
          <w:lang w:val="x-none"/>
        </w:rPr>
        <w:t xml:space="preserve">    CONTRATADO(A)</w:t>
      </w:r>
    </w:p>
    <w:p w:rsidR="00E0035A" w:rsidRPr="004C2BE3" w:rsidRDefault="00E0035A" w:rsidP="004C2BE3"/>
    <w:sectPr w:rsidR="00E0035A" w:rsidRPr="004C2BE3" w:rsidSect="00815B98">
      <w:headerReference w:type="default" r:id="rId8"/>
      <w:footerReference w:type="default" r:id="rId9"/>
      <w:pgSz w:w="11906" w:h="16838"/>
      <w:pgMar w:top="1751" w:right="926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88C" w:rsidRDefault="00B1088C">
      <w:r>
        <w:separator/>
      </w:r>
    </w:p>
  </w:endnote>
  <w:endnote w:type="continuationSeparator" w:id="0">
    <w:p w:rsidR="00B1088C" w:rsidRDefault="00B1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7DC" w:rsidRDefault="004E37DC" w:rsidP="00815B98">
    <w:pPr>
      <w:pStyle w:val="Rodap"/>
      <w:jc w:val="center"/>
    </w:pPr>
    <w:r>
      <w:rPr>
        <w:b/>
        <w:bCs/>
        <w:sz w:val="16"/>
        <w:szCs w:val="16"/>
      </w:rPr>
      <w:t>RUA GONÇALVES DIAS Nº 400 - CENTRO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88C" w:rsidRDefault="00B1088C">
      <w:r>
        <w:separator/>
      </w:r>
    </w:p>
  </w:footnote>
  <w:footnote w:type="continuationSeparator" w:id="0">
    <w:p w:rsidR="00B1088C" w:rsidRDefault="00B108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37DC" w:rsidRPr="00E0035A" w:rsidRDefault="00F6717C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  <w:sz w:val="19"/>
        <w:szCs w:val="19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-23495</wp:posOffset>
          </wp:positionV>
          <wp:extent cx="673100" cy="680085"/>
          <wp:effectExtent l="0" t="0" r="0" b="571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-124460</wp:posOffset>
          </wp:positionV>
          <wp:extent cx="685800" cy="6724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7DC" w:rsidRPr="00E0035A">
      <w:rPr>
        <w:rFonts w:ascii="Times New Roman" w:hAnsi="Times New Roman"/>
        <w:b/>
        <w:bCs/>
        <w:sz w:val="19"/>
        <w:szCs w:val="19"/>
      </w:rPr>
      <w:t>Estado do Pará</w:t>
    </w:r>
  </w:p>
  <w:p w:rsidR="004E37DC" w:rsidRPr="00E0035A" w:rsidRDefault="004E37DC" w:rsidP="00E0035A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b/>
        <w:bCs/>
      </w:rPr>
    </w:pPr>
    <w:r w:rsidRPr="00E0035A">
      <w:rPr>
        <w:rFonts w:ascii="Times New Roman" w:hAnsi="Times New Roman"/>
        <w:b/>
        <w:bCs/>
      </w:rPr>
      <w:t>GOVERNO MUNICIPAL DE RONDON DO PARÁ</w:t>
    </w:r>
  </w:p>
  <w:p w:rsidR="004E37DC" w:rsidRPr="00E0035A" w:rsidRDefault="004E37DC" w:rsidP="00E0035A">
    <w:pPr>
      <w:spacing w:after="0" w:line="240" w:lineRule="auto"/>
      <w:jc w:val="center"/>
      <w:rPr>
        <w:rFonts w:ascii="Times New Roman" w:hAnsi="Times New Roman"/>
      </w:rPr>
    </w:pPr>
    <w:r w:rsidRPr="00E0035A">
      <w:rPr>
        <w:rFonts w:ascii="Times New Roman" w:hAnsi="Times New Roman"/>
        <w:b/>
        <w:bCs/>
        <w:sz w:val="19"/>
        <w:szCs w:val="19"/>
      </w:rPr>
      <w:t>PREFEITURA MUNICIPAL DE RONDON DO PARA</w:t>
    </w:r>
  </w:p>
  <w:p w:rsidR="004E37DC" w:rsidRDefault="004E37D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300B3"/>
    <w:multiLevelType w:val="hybridMultilevel"/>
    <w:tmpl w:val="44B8B676"/>
    <w:lvl w:ilvl="0" w:tplc="828478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98"/>
    <w:rsid w:val="00050F77"/>
    <w:rsid w:val="00054684"/>
    <w:rsid w:val="00101A04"/>
    <w:rsid w:val="0011254C"/>
    <w:rsid w:val="001815AC"/>
    <w:rsid w:val="001E320D"/>
    <w:rsid w:val="00262950"/>
    <w:rsid w:val="004C2BE3"/>
    <w:rsid w:val="004E0997"/>
    <w:rsid w:val="004E37DC"/>
    <w:rsid w:val="005276F2"/>
    <w:rsid w:val="00730666"/>
    <w:rsid w:val="00770F0C"/>
    <w:rsid w:val="007E6D3D"/>
    <w:rsid w:val="00815B98"/>
    <w:rsid w:val="0085702F"/>
    <w:rsid w:val="00965C31"/>
    <w:rsid w:val="009E4FFA"/>
    <w:rsid w:val="009E5EB2"/>
    <w:rsid w:val="00A043FF"/>
    <w:rsid w:val="00A36289"/>
    <w:rsid w:val="00A713E1"/>
    <w:rsid w:val="00B1088C"/>
    <w:rsid w:val="00BE2EE9"/>
    <w:rsid w:val="00C24ACE"/>
    <w:rsid w:val="00D4111A"/>
    <w:rsid w:val="00DA1E87"/>
    <w:rsid w:val="00E0035A"/>
    <w:rsid w:val="00E43B10"/>
    <w:rsid w:val="00F62B91"/>
    <w:rsid w:val="00F6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35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815B9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15B98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815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6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1497</Words>
  <Characters>8089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HighTech</Company>
  <LinksUpToDate>false</LinksUpToDate>
  <CharactersWithSpaces>9567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creator>Licitacao-02</dc:creator>
  <cp:lastModifiedBy>SuporteCR2-Maq5</cp:lastModifiedBy>
  <cp:revision>2</cp:revision>
  <dcterms:created xsi:type="dcterms:W3CDTF">2021-02-12T18:51:00Z</dcterms:created>
  <dcterms:modified xsi:type="dcterms:W3CDTF">2021-02-12T18:51:00Z</dcterms:modified>
</cp:coreProperties>
</file>